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B2" w:rsidRPr="00C871B2" w:rsidRDefault="00C871B2" w:rsidP="00C87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1B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635</wp:posOffset>
            </wp:positionV>
            <wp:extent cx="361950" cy="54292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871B2">
        <w:rPr>
          <w:rFonts w:ascii="Times New Roman" w:hAnsi="Times New Roman" w:cs="Times New Roman"/>
          <w:b/>
          <w:sz w:val="28"/>
          <w:szCs w:val="28"/>
        </w:rPr>
        <w:t xml:space="preserve">У  К  </w:t>
      </w:r>
      <w:proofErr w:type="gramStart"/>
      <w:r w:rsidRPr="00C871B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871B2">
        <w:rPr>
          <w:rFonts w:ascii="Times New Roman" w:hAnsi="Times New Roman" w:cs="Times New Roman"/>
          <w:b/>
          <w:sz w:val="28"/>
          <w:szCs w:val="28"/>
        </w:rPr>
        <w:t xml:space="preserve"> А  Ї  Н  А</w:t>
      </w:r>
    </w:p>
    <w:p w:rsidR="00C871B2" w:rsidRPr="00C871B2" w:rsidRDefault="00C871B2" w:rsidP="00C871B2">
      <w:pPr>
        <w:pStyle w:val="1"/>
        <w:ind w:firstLine="0"/>
        <w:jc w:val="center"/>
        <w:rPr>
          <w:szCs w:val="28"/>
        </w:rPr>
      </w:pPr>
      <w:r w:rsidRPr="00C871B2">
        <w:rPr>
          <w:szCs w:val="28"/>
        </w:rPr>
        <w:t>ТОМАШПІЛЬСЬКА РАЙОННА РАДА</w:t>
      </w:r>
    </w:p>
    <w:p w:rsidR="00C871B2" w:rsidRPr="00C871B2" w:rsidRDefault="00C871B2" w:rsidP="00C871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C871B2">
        <w:rPr>
          <w:b/>
          <w:i w:val="0"/>
          <w:sz w:val="28"/>
          <w:szCs w:val="28"/>
        </w:rPr>
        <w:t xml:space="preserve">В І Н </w:t>
      </w:r>
      <w:proofErr w:type="spellStart"/>
      <w:r w:rsidRPr="00C871B2">
        <w:rPr>
          <w:b/>
          <w:i w:val="0"/>
          <w:sz w:val="28"/>
          <w:szCs w:val="28"/>
        </w:rPr>
        <w:t>Н</w:t>
      </w:r>
      <w:proofErr w:type="spellEnd"/>
      <w:r w:rsidRPr="00C871B2">
        <w:rPr>
          <w:b/>
          <w:i w:val="0"/>
          <w:sz w:val="28"/>
          <w:szCs w:val="28"/>
        </w:rPr>
        <w:t xml:space="preserve"> И Ц Ь К О Ї  О Б Л А С Т І</w:t>
      </w:r>
    </w:p>
    <w:p w:rsidR="00C871B2" w:rsidRPr="00C871B2" w:rsidRDefault="00C871B2" w:rsidP="00C87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1B2" w:rsidRPr="009E55FF" w:rsidRDefault="00C871B2" w:rsidP="00C87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71B2">
        <w:rPr>
          <w:rFonts w:ascii="Times New Roman" w:hAnsi="Times New Roman" w:cs="Times New Roman"/>
          <w:b/>
          <w:sz w:val="28"/>
          <w:szCs w:val="28"/>
        </w:rPr>
        <w:t>РІШЕННЯ №</w:t>
      </w:r>
      <w:r w:rsidR="009E55FF" w:rsidRPr="009E55FF">
        <w:rPr>
          <w:rFonts w:ascii="Times New Roman" w:hAnsi="Times New Roman" w:cs="Times New Roman"/>
          <w:b/>
          <w:sz w:val="28"/>
          <w:szCs w:val="28"/>
        </w:rPr>
        <w:t>5</w:t>
      </w:r>
      <w:r w:rsidR="009E55FF">
        <w:rPr>
          <w:rFonts w:ascii="Times New Roman" w:hAnsi="Times New Roman" w:cs="Times New Roman"/>
          <w:b/>
          <w:sz w:val="28"/>
          <w:szCs w:val="28"/>
          <w:lang w:val="en-US"/>
        </w:rPr>
        <w:t>83</w:t>
      </w:r>
    </w:p>
    <w:p w:rsidR="00C871B2" w:rsidRPr="00C871B2" w:rsidRDefault="00C871B2" w:rsidP="00C871B2">
      <w:pPr>
        <w:spacing w:after="0" w:line="240" w:lineRule="auto"/>
        <w:ind w:firstLineChars="567" w:firstLine="1594"/>
        <w:rPr>
          <w:rFonts w:ascii="Times New Roman" w:hAnsi="Times New Roman" w:cs="Times New Roman"/>
          <w:b/>
          <w:sz w:val="28"/>
          <w:szCs w:val="28"/>
        </w:rPr>
      </w:pPr>
    </w:p>
    <w:p w:rsidR="00C871B2" w:rsidRPr="00C871B2" w:rsidRDefault="00C871B2" w:rsidP="00C8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71B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871B2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Pr="00C871B2">
        <w:rPr>
          <w:rFonts w:ascii="Times New Roman" w:hAnsi="Times New Roman" w:cs="Times New Roman"/>
          <w:sz w:val="28"/>
          <w:szCs w:val="28"/>
        </w:rPr>
        <w:t xml:space="preserve"> 201</w:t>
      </w:r>
      <w:r w:rsidR="004E610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871B2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C871B2">
        <w:rPr>
          <w:rFonts w:ascii="Times New Roman" w:hAnsi="Times New Roman" w:cs="Times New Roman"/>
          <w:sz w:val="28"/>
          <w:szCs w:val="28"/>
        </w:rPr>
        <w:tab/>
      </w:r>
      <w:r w:rsidRPr="00C871B2">
        <w:rPr>
          <w:rFonts w:ascii="Times New Roman" w:hAnsi="Times New Roman" w:cs="Times New Roman"/>
          <w:sz w:val="28"/>
          <w:szCs w:val="28"/>
        </w:rPr>
        <w:tab/>
      </w:r>
      <w:r w:rsidRPr="00C871B2">
        <w:rPr>
          <w:rFonts w:ascii="Times New Roman" w:hAnsi="Times New Roman" w:cs="Times New Roman"/>
          <w:sz w:val="28"/>
          <w:szCs w:val="28"/>
        </w:rPr>
        <w:tab/>
      </w:r>
      <w:r w:rsidRPr="00C871B2">
        <w:rPr>
          <w:rFonts w:ascii="Times New Roman" w:hAnsi="Times New Roman" w:cs="Times New Roman"/>
          <w:sz w:val="28"/>
          <w:szCs w:val="28"/>
        </w:rPr>
        <w:tab/>
      </w:r>
      <w:r w:rsidRPr="00C871B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C871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87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1B2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C871B2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C871B2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C871B2" w:rsidRPr="00C871B2" w:rsidRDefault="00C871B2" w:rsidP="00C871B2">
      <w:pPr>
        <w:spacing w:after="0" w:line="240" w:lineRule="auto"/>
        <w:ind w:firstLineChars="567" w:firstLine="159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1B2" w:rsidRPr="00C871B2" w:rsidRDefault="00C871B2" w:rsidP="00C871B2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1" w:firstLine="56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871B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затвердження технічної документації по нормативній грошовій оцінці земельної ділянки, що надається на умовах оренди </w:t>
      </w:r>
      <w:r w:rsidR="0009597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громадянину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Марунчаку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Григорію Андрійовичу</w:t>
      </w:r>
      <w:r w:rsidRPr="00C871B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для сінокосіння та випасання худоби, за межами населеного пункту </w:t>
      </w:r>
      <w:proofErr w:type="spellStart"/>
      <w:r w:rsidRPr="00C871B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В.Русава</w:t>
      </w:r>
      <w:proofErr w:type="spellEnd"/>
      <w:r w:rsidRPr="00C871B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 на території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Великорусавської</w:t>
      </w:r>
      <w:proofErr w:type="spellEnd"/>
      <w:r w:rsidRPr="00C871B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 w:rsidRPr="00C871B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Томашпільського</w:t>
      </w:r>
      <w:proofErr w:type="spellEnd"/>
      <w:r w:rsidRPr="00C871B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району, Вінницької області </w:t>
      </w:r>
    </w:p>
    <w:p w:rsidR="00C871B2" w:rsidRPr="00C871B2" w:rsidRDefault="00C871B2" w:rsidP="00C871B2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1B2" w:rsidRPr="00C871B2" w:rsidRDefault="00C871B2" w:rsidP="00C871B2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1" w:firstLine="56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Держземагентства</w:t>
      </w:r>
      <w:proofErr w:type="spellEnd"/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proofErr w:type="spellStart"/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Томашпільському</w:t>
      </w:r>
      <w:proofErr w:type="spellEnd"/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районі технічну документацію по нормативній грошовій оцінці земельної ділянки, що надається на умовах оренди </w:t>
      </w:r>
      <w:r w:rsidR="000959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громадянину </w:t>
      </w:r>
      <w:proofErr w:type="spellStart"/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Марунчаку</w:t>
      </w:r>
      <w:proofErr w:type="spellEnd"/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Григорію Андрійовичу для сінокосіння та випасання худоби, за межами населеного пункту </w:t>
      </w:r>
      <w:proofErr w:type="spellStart"/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>с.В.Русава</w:t>
      </w:r>
      <w:proofErr w:type="spellEnd"/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 території </w:t>
      </w:r>
      <w:proofErr w:type="spellStart"/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Великорусавської</w:t>
      </w:r>
      <w:proofErr w:type="spellEnd"/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Томашпільського</w:t>
      </w:r>
      <w:proofErr w:type="spellEnd"/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району, Вінницької області, розроблену Державним підприємством «Вінницький науково-дослідний та проектний інститут землеустрою», районна рада </w:t>
      </w:r>
      <w:r w:rsidRPr="00C871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ВИРІШИЛА:</w:t>
      </w:r>
    </w:p>
    <w:p w:rsidR="00C871B2" w:rsidRPr="00C871B2" w:rsidRDefault="00C871B2" w:rsidP="00C871B2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871B2" w:rsidRPr="00C871B2" w:rsidRDefault="00C871B2" w:rsidP="00C871B2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Затвердити технічну документацію по нормативній грошовій оцінці земельної ділянки, що надається на умовах оренди </w:t>
      </w:r>
      <w:r w:rsidR="000959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громадянину </w:t>
      </w:r>
      <w:proofErr w:type="spellStart"/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Марунчаку</w:t>
      </w:r>
      <w:proofErr w:type="spellEnd"/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Григорію Андрійовичу для сінокосіння та випасання худоби, за межами населеного пункту </w:t>
      </w:r>
      <w:proofErr w:type="spellStart"/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>с.В.Русава</w:t>
      </w:r>
      <w:proofErr w:type="spellEnd"/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 території </w:t>
      </w:r>
      <w:proofErr w:type="spellStart"/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Великорусавської</w:t>
      </w:r>
      <w:proofErr w:type="spellEnd"/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Томашпільського</w:t>
      </w:r>
      <w:proofErr w:type="spellEnd"/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району, Вінницької області, загальною площею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2,0000</w:t>
      </w:r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га. з визначеною нормативною грошовою оцінкою, що складає в цілому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12 192</w:t>
      </w:r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 00 коп.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дванадцять </w:t>
      </w:r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тисяч сто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дев’яносто </w:t>
      </w:r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дві гривні, 00 коп.) розроблену Державним підприємством «Вінницький науково-дослідний та проектний інститут землеустрою».</w:t>
      </w:r>
    </w:p>
    <w:p w:rsidR="00C871B2" w:rsidRPr="00C871B2" w:rsidRDefault="00C871B2" w:rsidP="00C871B2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1B2" w:rsidRPr="00C871B2" w:rsidRDefault="00C871B2" w:rsidP="00C871B2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1B2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C871B2">
        <w:rPr>
          <w:rFonts w:ascii="Times New Roman" w:hAnsi="Times New Roman" w:cs="Times New Roman"/>
          <w:sz w:val="28"/>
          <w:szCs w:val="28"/>
          <w:lang w:val="uk-UA"/>
        </w:rPr>
        <w:t>Загроцький</w:t>
      </w:r>
      <w:proofErr w:type="spellEnd"/>
      <w:r w:rsidRPr="00C871B2">
        <w:rPr>
          <w:rFonts w:ascii="Times New Roman" w:hAnsi="Times New Roman" w:cs="Times New Roman"/>
          <w:sz w:val="28"/>
          <w:szCs w:val="28"/>
          <w:lang w:val="uk-UA"/>
        </w:rPr>
        <w:t xml:space="preserve"> М.Й.).</w:t>
      </w:r>
    </w:p>
    <w:p w:rsidR="00C871B2" w:rsidRPr="00C871B2" w:rsidRDefault="00C871B2" w:rsidP="00C871B2">
      <w:pPr>
        <w:spacing w:after="0" w:line="240" w:lineRule="auto"/>
        <w:ind w:firstLineChars="201" w:firstLine="56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871B2" w:rsidRPr="00C871B2" w:rsidRDefault="00C871B2" w:rsidP="00C871B2">
      <w:pPr>
        <w:spacing w:after="0" w:line="240" w:lineRule="auto"/>
        <w:ind w:firstLineChars="201" w:firstLine="56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871B2" w:rsidRPr="00C871B2" w:rsidRDefault="00C871B2" w:rsidP="00C871B2">
      <w:pPr>
        <w:spacing w:after="0" w:line="240" w:lineRule="auto"/>
        <w:ind w:firstLineChars="201" w:firstLine="56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871B2" w:rsidRPr="00C871B2" w:rsidRDefault="00C871B2" w:rsidP="00C871B2">
      <w:pPr>
        <w:spacing w:after="0" w:line="240" w:lineRule="auto"/>
        <w:ind w:firstLineChars="201" w:firstLine="56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95975" w:rsidRDefault="00C871B2" w:rsidP="00C871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871B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Голова районної ради</w:t>
      </w:r>
      <w:r w:rsidRPr="00C871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C871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C871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C871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C871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>Л.</w:t>
      </w:r>
      <w:proofErr w:type="spellStart"/>
      <w:r w:rsidRPr="00C871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Нароган</w:t>
      </w:r>
      <w:proofErr w:type="spellEnd"/>
    </w:p>
    <w:p w:rsidR="00DC216E" w:rsidRDefault="00DC216E"/>
    <w:sectPr w:rsidR="00DC216E" w:rsidSect="007620FE">
      <w:pgSz w:w="11906" w:h="16838"/>
      <w:pgMar w:top="28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1B2"/>
    <w:rsid w:val="00095975"/>
    <w:rsid w:val="004E6109"/>
    <w:rsid w:val="009E55FF"/>
    <w:rsid w:val="00C51AE3"/>
    <w:rsid w:val="00C871B2"/>
    <w:rsid w:val="00CA582C"/>
    <w:rsid w:val="00CD5080"/>
    <w:rsid w:val="00DC216E"/>
    <w:rsid w:val="00DF36DB"/>
    <w:rsid w:val="00EB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80"/>
  </w:style>
  <w:style w:type="paragraph" w:styleId="1">
    <w:name w:val="heading 1"/>
    <w:basedOn w:val="a"/>
    <w:next w:val="a"/>
    <w:link w:val="10"/>
    <w:qFormat/>
    <w:rsid w:val="00C871B2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C871B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1B2"/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character" w:customStyle="1" w:styleId="80">
    <w:name w:val="Заголовок 8 Знак"/>
    <w:basedOn w:val="a0"/>
    <w:link w:val="8"/>
    <w:rsid w:val="00C871B2"/>
    <w:rPr>
      <w:rFonts w:ascii="Times New Roman" w:eastAsia="Times New Roman" w:hAnsi="Times New Roman" w:cs="Times New Roman"/>
      <w:i/>
      <w:i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2015-01-19T14:18:00Z</cp:lastPrinted>
  <dcterms:created xsi:type="dcterms:W3CDTF">2015-01-14T08:35:00Z</dcterms:created>
  <dcterms:modified xsi:type="dcterms:W3CDTF">2015-01-19T14:24:00Z</dcterms:modified>
</cp:coreProperties>
</file>