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69" w:rsidRPr="00D2786F" w:rsidRDefault="007B1C46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75pt;margin-top:0;width:28.8pt;height:42.55pt;z-index:1;visibility:visible">
            <v:imagedata r:id="rId6" o:title=""/>
            <w10:wrap type="topAndBottom"/>
          </v:shape>
        </w:pict>
      </w:r>
      <w:r w:rsidR="00F32969" w:rsidRPr="00D2786F">
        <w:rPr>
          <w:color w:val="000000"/>
          <w:szCs w:val="28"/>
        </w:rPr>
        <w:t>У  К  Р А  Ї  Н  А</w:t>
      </w:r>
    </w:p>
    <w:p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r w:rsidRPr="00D2786F">
        <w:rPr>
          <w:color w:val="000000"/>
          <w:sz w:val="28"/>
          <w:szCs w:val="28"/>
        </w:rPr>
        <w:t xml:space="preserve">В І Н </w:t>
      </w:r>
      <w:proofErr w:type="spellStart"/>
      <w:r w:rsidRPr="00D2786F">
        <w:rPr>
          <w:color w:val="000000"/>
          <w:sz w:val="28"/>
          <w:szCs w:val="28"/>
        </w:rPr>
        <w:t>Н</w:t>
      </w:r>
      <w:proofErr w:type="spellEnd"/>
      <w:r w:rsidRPr="00D2786F">
        <w:rPr>
          <w:color w:val="000000"/>
          <w:sz w:val="28"/>
          <w:szCs w:val="28"/>
        </w:rPr>
        <w:t xml:space="preserve"> И Ц Ь К О </w:t>
      </w:r>
      <w:proofErr w:type="gramStart"/>
      <w:r w:rsidRPr="00D2786F">
        <w:rPr>
          <w:color w:val="000000"/>
          <w:sz w:val="28"/>
          <w:szCs w:val="28"/>
        </w:rPr>
        <w:t>Ї  О</w:t>
      </w:r>
      <w:proofErr w:type="gramEnd"/>
      <w:r w:rsidRPr="00D2786F">
        <w:rPr>
          <w:color w:val="000000"/>
          <w:sz w:val="28"/>
          <w:szCs w:val="28"/>
        </w:rPr>
        <w:t xml:space="preserve"> Б Л А С Т І</w:t>
      </w:r>
    </w:p>
    <w:p w:rsidR="00F32969" w:rsidRPr="00D2786F" w:rsidRDefault="00F32969" w:rsidP="00D2786F">
      <w:pPr>
        <w:jc w:val="center"/>
        <w:rPr>
          <w:color w:val="000000"/>
          <w:sz w:val="28"/>
          <w:szCs w:val="28"/>
        </w:rPr>
      </w:pPr>
    </w:p>
    <w:p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D2786F">
        <w:rPr>
          <w:b/>
          <w:color w:val="000000"/>
          <w:sz w:val="28"/>
          <w:szCs w:val="28"/>
        </w:rPr>
        <w:t>Н</w:t>
      </w:r>
      <w:proofErr w:type="spellEnd"/>
      <w:r w:rsidRPr="00D2786F">
        <w:rPr>
          <w:b/>
          <w:color w:val="000000"/>
          <w:sz w:val="28"/>
          <w:szCs w:val="28"/>
        </w:rPr>
        <w:t xml:space="preserve"> Я </w:t>
      </w:r>
      <w:r w:rsidRPr="00D2786F">
        <w:rPr>
          <w:b/>
          <w:color w:val="000000"/>
          <w:sz w:val="28"/>
          <w:szCs w:val="28"/>
          <w:lang w:val="uk-UA"/>
        </w:rPr>
        <w:t>№</w:t>
      </w:r>
    </w:p>
    <w:p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8F680E">
        <w:rPr>
          <w:color w:val="000000"/>
          <w:sz w:val="28"/>
          <w:szCs w:val="28"/>
          <w:lang w:val="uk-UA"/>
        </w:rPr>
        <w:t>23</w:t>
      </w:r>
      <w:r w:rsidR="006652C4">
        <w:rPr>
          <w:color w:val="000000"/>
          <w:sz w:val="28"/>
          <w:szCs w:val="28"/>
          <w:lang w:val="uk-UA"/>
        </w:rPr>
        <w:t xml:space="preserve"> червня</w:t>
      </w:r>
      <w:r w:rsidR="008F680E">
        <w:rPr>
          <w:color w:val="000000"/>
          <w:sz w:val="28"/>
          <w:szCs w:val="28"/>
        </w:rPr>
        <w:t xml:space="preserve"> 202</w:t>
      </w:r>
      <w:r w:rsidR="00B61376">
        <w:rPr>
          <w:color w:val="000000"/>
          <w:sz w:val="28"/>
          <w:szCs w:val="28"/>
        </w:rPr>
        <w:t>0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  <w:lang w:val="uk-UA"/>
        </w:rPr>
        <w:t xml:space="preserve">                </w:t>
      </w:r>
      <w:r w:rsidR="008F680E">
        <w:rPr>
          <w:color w:val="000000"/>
          <w:sz w:val="28"/>
          <w:szCs w:val="28"/>
          <w:lang w:val="uk-UA"/>
        </w:rPr>
        <w:t xml:space="preserve">                    43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:rsidR="00F32969" w:rsidRDefault="00F32969" w:rsidP="00607D52">
      <w:pPr>
        <w:tabs>
          <w:tab w:val="left" w:pos="2700"/>
        </w:tabs>
        <w:jc w:val="center"/>
        <w:rPr>
          <w:color w:val="000000"/>
          <w:sz w:val="23"/>
          <w:szCs w:val="23"/>
          <w:lang w:val="uk-UA"/>
        </w:rPr>
      </w:pP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 xml:space="preserve">власності  територіальних громад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b/>
          <w:color w:val="000000"/>
          <w:sz w:val="28"/>
          <w:szCs w:val="28"/>
          <w:lang w:val="uk-UA"/>
        </w:rPr>
        <w:t xml:space="preserve"> району майна</w:t>
      </w:r>
    </w:p>
    <w:p w:rsidR="00F32969" w:rsidRPr="00DE5DDC" w:rsidRDefault="008F680E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зі спільної власності територіальних громад Вінницької області</w:t>
      </w:r>
    </w:p>
    <w:p w:rsidR="00F32969" w:rsidRPr="00DE5DDC" w:rsidRDefault="00F32969" w:rsidP="00305B8D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району, затвердженого рішенням 20 сесії районної ради 6 скликання від 20 березня 2013 року №321, враховуючи </w:t>
      </w:r>
      <w:r w:rsidRPr="00271539">
        <w:rPr>
          <w:color w:val="000000"/>
          <w:sz w:val="28"/>
          <w:szCs w:val="28"/>
          <w:lang w:val="uk-UA"/>
        </w:rPr>
        <w:t>клопотання</w:t>
      </w:r>
      <w:r w:rsidRPr="008F680E">
        <w:rPr>
          <w:color w:val="000000"/>
          <w:sz w:val="28"/>
          <w:szCs w:val="28"/>
          <w:highlight w:val="yellow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комунального підприємства</w:t>
      </w:r>
      <w:r w:rsidR="00271539" w:rsidRPr="008F680E">
        <w:rPr>
          <w:color w:val="000000"/>
          <w:sz w:val="28"/>
          <w:szCs w:val="28"/>
          <w:lang w:val="uk-UA"/>
        </w:rPr>
        <w:t xml:space="preserve"> </w:t>
      </w:r>
      <w:r w:rsidR="00271539">
        <w:rPr>
          <w:color w:val="000000"/>
          <w:sz w:val="28"/>
          <w:szCs w:val="28"/>
          <w:lang w:val="uk-UA"/>
        </w:rPr>
        <w:t>«</w:t>
      </w:r>
      <w:proofErr w:type="spellStart"/>
      <w:r w:rsidR="00271539" w:rsidRPr="008F680E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="00271539" w:rsidRPr="008F680E">
        <w:rPr>
          <w:color w:val="000000"/>
          <w:sz w:val="28"/>
          <w:szCs w:val="28"/>
          <w:lang w:val="uk-UA"/>
        </w:rPr>
        <w:t xml:space="preserve"> районний медичний центр первинної медико-санітарної допомоги</w:t>
      </w:r>
      <w:r w:rsidR="00B83CC6">
        <w:rPr>
          <w:color w:val="000000"/>
          <w:sz w:val="28"/>
          <w:szCs w:val="28"/>
          <w:lang w:val="uk-UA"/>
        </w:rPr>
        <w:t>»</w:t>
      </w:r>
      <w:r w:rsidRPr="00DE5DDC">
        <w:rPr>
          <w:color w:val="000000"/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:rsidR="00F32969" w:rsidRPr="00DE5DDC" w:rsidRDefault="00F32969" w:rsidP="00305B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0846DF" w:rsidRDefault="00F32969" w:rsidP="000846DF">
      <w:pPr>
        <w:numPr>
          <w:ilvl w:val="0"/>
          <w:numId w:val="1"/>
        </w:numPr>
        <w:tabs>
          <w:tab w:val="left" w:pos="567"/>
          <w:tab w:val="left" w:pos="2700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</w:t>
      </w:r>
      <w:proofErr w:type="spellStart"/>
      <w:r w:rsidRPr="00DE5DDC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DE5DDC">
        <w:rPr>
          <w:color w:val="000000"/>
          <w:sz w:val="28"/>
          <w:szCs w:val="28"/>
          <w:lang w:val="uk-UA"/>
        </w:rPr>
        <w:t xml:space="preserve"> району </w:t>
      </w:r>
      <w:r w:rsidR="00377D49">
        <w:rPr>
          <w:color w:val="000000"/>
          <w:sz w:val="28"/>
          <w:szCs w:val="28"/>
          <w:lang w:val="uk-UA"/>
        </w:rPr>
        <w:t>спеціалізованого легкового автомобіля</w:t>
      </w:r>
      <w:r w:rsidR="008F680E">
        <w:rPr>
          <w:color w:val="000000"/>
          <w:sz w:val="28"/>
          <w:szCs w:val="28"/>
          <w:lang w:val="uk-UA"/>
        </w:rPr>
        <w:t xml:space="preserve"> </w:t>
      </w:r>
      <w:r w:rsidR="007B1C46" w:rsidRPr="007B1C46">
        <w:rPr>
          <w:color w:val="000000"/>
          <w:sz w:val="28"/>
          <w:szCs w:val="28"/>
          <w:lang w:val="uk-UA"/>
        </w:rPr>
        <w:t>СКС-</w:t>
      </w:r>
      <w:r w:rsidR="007B1C46">
        <w:rPr>
          <w:color w:val="000000"/>
          <w:sz w:val="28"/>
          <w:szCs w:val="28"/>
          <w:lang w:val="en-US"/>
        </w:rPr>
        <w:t>RDS</w:t>
      </w:r>
      <w:r w:rsidR="007B1C46" w:rsidRPr="007B1C46">
        <w:rPr>
          <w:color w:val="000000"/>
          <w:sz w:val="28"/>
          <w:szCs w:val="28"/>
          <w:lang w:val="uk-UA"/>
        </w:rPr>
        <w:t xml:space="preserve"> ПС </w:t>
      </w:r>
      <w:r w:rsidR="007B1C46">
        <w:rPr>
          <w:color w:val="000000"/>
          <w:sz w:val="28"/>
          <w:szCs w:val="28"/>
          <w:lang w:val="uk-UA"/>
        </w:rPr>
        <w:t>(</w:t>
      </w:r>
      <w:r w:rsidR="008F680E">
        <w:rPr>
          <w:color w:val="000000"/>
          <w:sz w:val="28"/>
          <w:szCs w:val="28"/>
          <w:lang w:val="uk-UA"/>
        </w:rPr>
        <w:t xml:space="preserve">марки </w:t>
      </w:r>
      <w:r w:rsidR="008F680E">
        <w:rPr>
          <w:color w:val="000000"/>
          <w:sz w:val="28"/>
          <w:szCs w:val="28"/>
          <w:lang w:val="en-US"/>
        </w:rPr>
        <w:t>Renault</w:t>
      </w:r>
      <w:r w:rsidR="008F680E" w:rsidRPr="00B61376">
        <w:rPr>
          <w:color w:val="000000"/>
          <w:sz w:val="28"/>
          <w:szCs w:val="28"/>
          <w:lang w:val="uk-UA"/>
        </w:rPr>
        <w:t xml:space="preserve"> 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B61376">
        <w:rPr>
          <w:color w:val="000000"/>
          <w:sz w:val="28"/>
          <w:szCs w:val="28"/>
          <w:lang w:val="en-US"/>
        </w:rPr>
        <w:t>Duster</w:t>
      </w:r>
      <w:r w:rsidR="007B1C46">
        <w:rPr>
          <w:color w:val="000000"/>
          <w:sz w:val="28"/>
          <w:szCs w:val="28"/>
          <w:lang w:val="uk-UA"/>
        </w:rPr>
        <w:t>)</w:t>
      </w:r>
      <w:r w:rsidR="00377D49">
        <w:rPr>
          <w:color w:val="000000"/>
          <w:sz w:val="28"/>
          <w:szCs w:val="28"/>
          <w:lang w:val="uk-UA"/>
        </w:rPr>
        <w:t xml:space="preserve"> державний номер АВ 9840 ЕМ,</w:t>
      </w:r>
      <w:r w:rsidR="000846DF">
        <w:rPr>
          <w:color w:val="000000"/>
          <w:sz w:val="28"/>
          <w:szCs w:val="28"/>
          <w:lang w:val="uk-UA"/>
        </w:rPr>
        <w:t xml:space="preserve"> </w:t>
      </w:r>
      <w:r w:rsidR="007B1C46">
        <w:rPr>
          <w:color w:val="000000"/>
          <w:sz w:val="28"/>
          <w:szCs w:val="28"/>
          <w:lang w:val="uk-UA"/>
        </w:rPr>
        <w:t xml:space="preserve">номер шасі </w:t>
      </w:r>
      <w:r w:rsidR="007B1C46">
        <w:rPr>
          <w:color w:val="000000"/>
          <w:sz w:val="28"/>
          <w:szCs w:val="28"/>
          <w:lang w:val="en-US"/>
        </w:rPr>
        <w:t>Y</w:t>
      </w:r>
      <w:r w:rsidR="007B1C46" w:rsidRPr="007B1C46">
        <w:rPr>
          <w:color w:val="000000"/>
          <w:sz w:val="28"/>
          <w:szCs w:val="28"/>
          <w:lang w:val="uk-UA"/>
        </w:rPr>
        <w:t>69</w:t>
      </w:r>
      <w:r w:rsidR="007B1C46">
        <w:rPr>
          <w:color w:val="000000"/>
          <w:sz w:val="28"/>
          <w:szCs w:val="28"/>
          <w:lang w:val="en-US"/>
        </w:rPr>
        <w:t>SKS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S</w:t>
      </w:r>
      <w:r w:rsidR="007B1C46" w:rsidRPr="007B1C46">
        <w:rPr>
          <w:color w:val="000000"/>
          <w:sz w:val="28"/>
          <w:szCs w:val="28"/>
          <w:lang w:val="uk-UA"/>
        </w:rPr>
        <w:t>2</w:t>
      </w:r>
      <w:r w:rsidR="007B1C46">
        <w:rPr>
          <w:color w:val="000000"/>
          <w:sz w:val="28"/>
          <w:szCs w:val="28"/>
          <w:lang w:val="en-US"/>
        </w:rPr>
        <w:t>K</w:t>
      </w:r>
      <w:r w:rsidR="007B1C46" w:rsidRPr="007B1C46">
        <w:rPr>
          <w:color w:val="000000"/>
          <w:sz w:val="28"/>
          <w:szCs w:val="28"/>
          <w:lang w:val="uk-UA"/>
        </w:rPr>
        <w:t>0</w:t>
      </w:r>
      <w:r w:rsidR="007B1C46">
        <w:rPr>
          <w:color w:val="000000"/>
          <w:sz w:val="28"/>
          <w:szCs w:val="28"/>
          <w:lang w:val="en-US"/>
        </w:rPr>
        <w:t>C</w:t>
      </w:r>
      <w:r w:rsidR="007B1C46" w:rsidRPr="007B1C46">
        <w:rPr>
          <w:color w:val="000000"/>
          <w:sz w:val="28"/>
          <w:szCs w:val="28"/>
          <w:lang w:val="uk-UA"/>
        </w:rPr>
        <w:t>18530</w:t>
      </w:r>
      <w:r w:rsidR="007B1C46">
        <w:rPr>
          <w:color w:val="000000"/>
          <w:sz w:val="28"/>
          <w:szCs w:val="28"/>
          <w:lang w:val="en-US"/>
        </w:rPr>
        <w:t>VF</w:t>
      </w:r>
      <w:r w:rsidR="007B1C46" w:rsidRPr="007B1C46">
        <w:rPr>
          <w:color w:val="000000"/>
          <w:sz w:val="28"/>
          <w:szCs w:val="28"/>
          <w:lang w:val="uk-UA"/>
        </w:rPr>
        <w:t>1</w:t>
      </w:r>
      <w:r w:rsidR="007B1C46">
        <w:rPr>
          <w:color w:val="000000"/>
          <w:sz w:val="28"/>
          <w:szCs w:val="28"/>
          <w:lang w:val="en-US"/>
        </w:rPr>
        <w:t>HJD</w:t>
      </w:r>
      <w:r w:rsidR="007B1C46" w:rsidRPr="007B1C46">
        <w:rPr>
          <w:color w:val="000000"/>
          <w:sz w:val="28"/>
          <w:szCs w:val="28"/>
          <w:lang w:val="uk-UA"/>
        </w:rPr>
        <w:t xml:space="preserve">40164630403) </w:t>
      </w:r>
      <w:r w:rsidR="00377D49">
        <w:rPr>
          <w:color w:val="000000"/>
          <w:sz w:val="28"/>
          <w:szCs w:val="28"/>
          <w:lang w:val="uk-UA"/>
        </w:rPr>
        <w:t>балансовою вартістю 532 </w:t>
      </w:r>
      <w:r w:rsidR="00176977">
        <w:rPr>
          <w:color w:val="000000"/>
          <w:sz w:val="28"/>
          <w:szCs w:val="28"/>
          <w:lang w:val="uk-UA"/>
        </w:rPr>
        <w:t>000</w:t>
      </w:r>
      <w:r w:rsidR="00377D49">
        <w:rPr>
          <w:color w:val="000000"/>
          <w:sz w:val="28"/>
          <w:szCs w:val="28"/>
          <w:lang w:val="uk-UA"/>
        </w:rPr>
        <w:t xml:space="preserve">,00 </w:t>
      </w:r>
      <w:r w:rsidR="00176977">
        <w:rPr>
          <w:color w:val="000000"/>
          <w:sz w:val="28"/>
          <w:szCs w:val="28"/>
          <w:lang w:val="uk-UA"/>
        </w:rPr>
        <w:t>грн</w:t>
      </w:r>
      <w:r w:rsidR="000846DF">
        <w:rPr>
          <w:color w:val="000000"/>
          <w:sz w:val="28"/>
          <w:szCs w:val="28"/>
          <w:lang w:val="uk-UA"/>
        </w:rPr>
        <w:t>.,</w:t>
      </w:r>
      <w:r w:rsidRPr="00DE5DDC">
        <w:rPr>
          <w:color w:val="000000"/>
          <w:sz w:val="28"/>
          <w:szCs w:val="28"/>
          <w:lang w:val="uk-UA"/>
        </w:rPr>
        <w:t xml:space="preserve"> що знаходиться </w:t>
      </w:r>
      <w:r w:rsidR="00377D49">
        <w:rPr>
          <w:color w:val="000000"/>
          <w:sz w:val="28"/>
          <w:szCs w:val="28"/>
          <w:lang w:val="uk-UA"/>
        </w:rPr>
        <w:t>на балансі КНП «Територіальне медичне об’єднання «Вінницький обласний центр екстреної медичної допомоги та медицини катастроф Вінницької обласної ради».</w:t>
      </w:r>
    </w:p>
    <w:p w:rsidR="000846DF" w:rsidRDefault="000846DF" w:rsidP="00621A3F">
      <w:pPr>
        <w:tabs>
          <w:tab w:val="left" w:pos="0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8223D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Майно, вказане в п.1 даного рішення</w:t>
      </w:r>
      <w:r w:rsidR="00176977">
        <w:rPr>
          <w:color w:val="000000"/>
          <w:sz w:val="28"/>
          <w:szCs w:val="28"/>
          <w:lang w:val="uk-UA"/>
        </w:rPr>
        <w:t xml:space="preserve"> </w:t>
      </w:r>
      <w:r w:rsidR="00621A3F">
        <w:rPr>
          <w:color w:val="000000"/>
          <w:sz w:val="28"/>
          <w:szCs w:val="28"/>
          <w:lang w:val="uk-UA"/>
        </w:rPr>
        <w:t xml:space="preserve"> закріпити на праві господарського відання за </w:t>
      </w:r>
      <w:r w:rsidR="008F680E" w:rsidRPr="008F680E">
        <w:rPr>
          <w:color w:val="000000"/>
          <w:sz w:val="28"/>
          <w:szCs w:val="28"/>
          <w:lang w:val="uk-UA"/>
        </w:rPr>
        <w:t xml:space="preserve">комунальним підприємством </w:t>
      </w:r>
      <w:r w:rsidR="008F680E">
        <w:rPr>
          <w:color w:val="000000"/>
          <w:sz w:val="28"/>
          <w:szCs w:val="28"/>
          <w:lang w:val="uk-UA"/>
        </w:rPr>
        <w:t>«</w:t>
      </w:r>
      <w:proofErr w:type="spellStart"/>
      <w:r w:rsidR="008F680E" w:rsidRPr="008F680E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="008F680E" w:rsidRPr="008F680E">
        <w:rPr>
          <w:color w:val="000000"/>
          <w:sz w:val="28"/>
          <w:szCs w:val="28"/>
          <w:lang w:val="uk-UA"/>
        </w:rPr>
        <w:t xml:space="preserve"> районний медичний центр первинної медико-санітарної допомоги</w:t>
      </w:r>
      <w:r w:rsidR="00B83CC6">
        <w:rPr>
          <w:color w:val="000000"/>
          <w:sz w:val="28"/>
          <w:szCs w:val="28"/>
          <w:lang w:val="uk-UA"/>
        </w:rPr>
        <w:t>»</w:t>
      </w:r>
      <w:r w:rsidR="00377D49">
        <w:rPr>
          <w:color w:val="000000"/>
          <w:sz w:val="28"/>
          <w:szCs w:val="28"/>
          <w:lang w:val="uk-UA"/>
        </w:rPr>
        <w:t xml:space="preserve"> для </w:t>
      </w:r>
      <w:proofErr w:type="spellStart"/>
      <w:r w:rsidR="007B1C46" w:rsidRPr="007B1C46">
        <w:rPr>
          <w:color w:val="000000"/>
          <w:sz w:val="28"/>
          <w:szCs w:val="28"/>
          <w:lang w:val="uk-UA"/>
        </w:rPr>
        <w:t>Гнат</w:t>
      </w:r>
      <w:r w:rsidR="007B1C46">
        <w:rPr>
          <w:color w:val="000000"/>
          <w:sz w:val="28"/>
          <w:szCs w:val="28"/>
          <w:lang w:val="uk-UA"/>
        </w:rPr>
        <w:t>ківської</w:t>
      </w:r>
      <w:proofErr w:type="spellEnd"/>
      <w:r w:rsidR="00377D49">
        <w:rPr>
          <w:color w:val="000000"/>
          <w:sz w:val="28"/>
          <w:szCs w:val="28"/>
          <w:lang w:val="uk-UA"/>
        </w:rPr>
        <w:t xml:space="preserve"> амбулаторії ЗПСМ.</w:t>
      </w:r>
    </w:p>
    <w:p w:rsidR="00B62C2A" w:rsidRPr="00B62C2A" w:rsidRDefault="00B62C2A" w:rsidP="000846DF">
      <w:pPr>
        <w:tabs>
          <w:tab w:val="left" w:pos="567"/>
          <w:tab w:val="left" w:pos="2700"/>
        </w:tabs>
        <w:ind w:hanging="1080"/>
        <w:jc w:val="both"/>
        <w:rPr>
          <w:color w:val="000000"/>
          <w:sz w:val="28"/>
          <w:szCs w:val="28"/>
          <w:lang w:val="uk-UA"/>
        </w:rPr>
      </w:pPr>
      <w:r w:rsidRPr="003F4526">
        <w:rPr>
          <w:color w:val="000000"/>
          <w:sz w:val="28"/>
          <w:szCs w:val="28"/>
          <w:lang w:val="uk-UA"/>
        </w:rPr>
        <w:tab/>
      </w:r>
      <w:r w:rsidR="000846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 xml:space="preserve">. </w:t>
      </w:r>
      <w:r w:rsidR="009822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Комісії з приймання-передачі майна, вказаного в п.1 цього рішення встановити відповідність всього майна, що буде передаватись, та його балансову вартість.</w:t>
      </w:r>
    </w:p>
    <w:p w:rsidR="00F32969" w:rsidRDefault="000846DF" w:rsidP="00621A3F">
      <w:pPr>
        <w:tabs>
          <w:tab w:val="left" w:pos="142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F32969" w:rsidRPr="00DE5DDC">
        <w:rPr>
          <w:color w:val="000000"/>
          <w:sz w:val="28"/>
          <w:szCs w:val="28"/>
          <w:lang w:val="uk-UA"/>
        </w:rPr>
        <w:t>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="0098223D">
        <w:rPr>
          <w:color w:val="000000"/>
          <w:sz w:val="28"/>
          <w:szCs w:val="28"/>
          <w:lang w:val="uk-UA"/>
        </w:rPr>
        <w:t xml:space="preserve">  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B62C2A" w:rsidRDefault="00B62C2A" w:rsidP="005C3959">
      <w:pPr>
        <w:jc w:val="both"/>
        <w:rPr>
          <w:b/>
          <w:color w:val="000000"/>
          <w:sz w:val="28"/>
          <w:szCs w:val="28"/>
          <w:lang w:val="uk-UA"/>
        </w:rPr>
      </w:pPr>
    </w:p>
    <w:p w:rsidR="00AE6799" w:rsidRPr="007B1C46" w:rsidRDefault="00F32969" w:rsidP="007B1C46">
      <w:pPr>
        <w:jc w:val="both"/>
        <w:rPr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</w:rPr>
        <w:t xml:space="preserve">Голова </w:t>
      </w:r>
      <w:proofErr w:type="spellStart"/>
      <w:r w:rsidRPr="00DE5DDC">
        <w:rPr>
          <w:b/>
          <w:color w:val="000000"/>
          <w:sz w:val="28"/>
          <w:szCs w:val="28"/>
        </w:rPr>
        <w:t>районної</w:t>
      </w:r>
      <w:proofErr w:type="spellEnd"/>
      <w:r w:rsidRPr="00DE5DDC">
        <w:rPr>
          <w:b/>
          <w:color w:val="000000"/>
          <w:sz w:val="28"/>
          <w:szCs w:val="28"/>
        </w:rPr>
        <w:t xml:space="preserve"> ради </w:t>
      </w:r>
      <w:r w:rsidRPr="00DE5DDC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6652C4">
        <w:rPr>
          <w:b/>
          <w:color w:val="000000"/>
          <w:sz w:val="28"/>
          <w:szCs w:val="28"/>
          <w:lang w:val="uk-UA"/>
        </w:rPr>
        <w:t xml:space="preserve">            </w:t>
      </w:r>
      <w:r w:rsidRPr="00DE5DDC">
        <w:rPr>
          <w:b/>
          <w:color w:val="000000"/>
          <w:sz w:val="28"/>
          <w:szCs w:val="28"/>
          <w:lang w:val="uk-UA"/>
        </w:rPr>
        <w:t xml:space="preserve">   </w:t>
      </w:r>
      <w:proofErr w:type="spellStart"/>
      <w:r w:rsidRPr="00DE5DDC">
        <w:rPr>
          <w:b/>
          <w:color w:val="000000"/>
          <w:sz w:val="28"/>
          <w:szCs w:val="28"/>
          <w:lang w:val="uk-UA"/>
        </w:rPr>
        <w:t>Д.Коритчук</w:t>
      </w:r>
      <w:bookmarkStart w:id="0" w:name="_GoBack"/>
      <w:bookmarkEnd w:id="0"/>
      <w:proofErr w:type="spellEnd"/>
    </w:p>
    <w:sectPr w:rsidR="00AE6799" w:rsidRPr="007B1C46" w:rsidSect="007B1C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F3B"/>
    <w:multiLevelType w:val="hybridMultilevel"/>
    <w:tmpl w:val="10D8743E"/>
    <w:lvl w:ilvl="0" w:tplc="4AD09DEC">
      <w:start w:val="1"/>
      <w:numFmt w:val="decimal"/>
      <w:lvlText w:val="%1."/>
      <w:lvlJc w:val="left"/>
      <w:pPr>
        <w:ind w:left="1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8D"/>
    <w:rsid w:val="000143D9"/>
    <w:rsid w:val="000627F2"/>
    <w:rsid w:val="000846DF"/>
    <w:rsid w:val="000D55EC"/>
    <w:rsid w:val="000F0E56"/>
    <w:rsid w:val="00102B72"/>
    <w:rsid w:val="00103009"/>
    <w:rsid w:val="00156D70"/>
    <w:rsid w:val="0016079B"/>
    <w:rsid w:val="00174528"/>
    <w:rsid w:val="00176977"/>
    <w:rsid w:val="0019781E"/>
    <w:rsid w:val="001A008D"/>
    <w:rsid w:val="001B41A3"/>
    <w:rsid w:val="001C1399"/>
    <w:rsid w:val="00242ECA"/>
    <w:rsid w:val="00266504"/>
    <w:rsid w:val="00271539"/>
    <w:rsid w:val="002C68EF"/>
    <w:rsid w:val="002D36AA"/>
    <w:rsid w:val="00305B8D"/>
    <w:rsid w:val="00326ACC"/>
    <w:rsid w:val="00377D49"/>
    <w:rsid w:val="003C173F"/>
    <w:rsid w:val="003D1064"/>
    <w:rsid w:val="003F006A"/>
    <w:rsid w:val="003F4526"/>
    <w:rsid w:val="00405F16"/>
    <w:rsid w:val="004554E5"/>
    <w:rsid w:val="005A393F"/>
    <w:rsid w:val="005C3959"/>
    <w:rsid w:val="005E0D81"/>
    <w:rsid w:val="00600BC0"/>
    <w:rsid w:val="00607D52"/>
    <w:rsid w:val="00621A3F"/>
    <w:rsid w:val="006236E7"/>
    <w:rsid w:val="006652C4"/>
    <w:rsid w:val="00677860"/>
    <w:rsid w:val="006A33B7"/>
    <w:rsid w:val="006E3197"/>
    <w:rsid w:val="006F0054"/>
    <w:rsid w:val="00782995"/>
    <w:rsid w:val="007B0CF4"/>
    <w:rsid w:val="007B1C46"/>
    <w:rsid w:val="007B3F86"/>
    <w:rsid w:val="007D07D4"/>
    <w:rsid w:val="007F6AC3"/>
    <w:rsid w:val="008B0DBD"/>
    <w:rsid w:val="008D1697"/>
    <w:rsid w:val="008D31E5"/>
    <w:rsid w:val="008F680E"/>
    <w:rsid w:val="009116B7"/>
    <w:rsid w:val="00964D55"/>
    <w:rsid w:val="0098223D"/>
    <w:rsid w:val="00A10C11"/>
    <w:rsid w:val="00A7693F"/>
    <w:rsid w:val="00AE6799"/>
    <w:rsid w:val="00B365D5"/>
    <w:rsid w:val="00B61376"/>
    <w:rsid w:val="00B62C2A"/>
    <w:rsid w:val="00B83CC6"/>
    <w:rsid w:val="00BC2076"/>
    <w:rsid w:val="00BF4608"/>
    <w:rsid w:val="00C02D2A"/>
    <w:rsid w:val="00C31638"/>
    <w:rsid w:val="00C32C8F"/>
    <w:rsid w:val="00C4383A"/>
    <w:rsid w:val="00C55067"/>
    <w:rsid w:val="00C568E1"/>
    <w:rsid w:val="00CA57A6"/>
    <w:rsid w:val="00CB0620"/>
    <w:rsid w:val="00D01357"/>
    <w:rsid w:val="00D2786F"/>
    <w:rsid w:val="00D56B11"/>
    <w:rsid w:val="00D76CFF"/>
    <w:rsid w:val="00DD77FE"/>
    <w:rsid w:val="00DE5DDC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463DA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54D8-1180-4C23-AB58-7CC532A1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44</cp:revision>
  <cp:lastPrinted>2020-06-16T06:48:00Z</cp:lastPrinted>
  <dcterms:created xsi:type="dcterms:W3CDTF">2016-11-24T08:25:00Z</dcterms:created>
  <dcterms:modified xsi:type="dcterms:W3CDTF">2020-06-16T12:58:00Z</dcterms:modified>
</cp:coreProperties>
</file>