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1B" w:rsidRPr="00B97B1B" w:rsidRDefault="000D78CD" w:rsidP="000D78CD">
      <w:pPr>
        <w:pStyle w:val="a3"/>
        <w:shd w:val="clear" w:color="auto" w:fill="FFFFFF"/>
        <w:spacing w:before="0" w:beforeAutospacing="0" w:after="0" w:afterAutospacing="0"/>
        <w:ind w:firstLine="225"/>
        <w:jc w:val="center"/>
        <w:rPr>
          <w:color w:val="000000"/>
        </w:rPr>
      </w:pPr>
      <w:r>
        <w:rPr>
          <w:rStyle w:val="a4"/>
          <w:color w:val="000000"/>
        </w:rPr>
        <w:t>П</w:t>
      </w:r>
      <w:r w:rsidR="0074572D">
        <w:rPr>
          <w:rStyle w:val="a4"/>
          <w:color w:val="000000"/>
        </w:rPr>
        <w:t>ро недопущення</w:t>
      </w:r>
      <w:r w:rsidR="007A2EA1">
        <w:rPr>
          <w:rStyle w:val="a4"/>
          <w:color w:val="000000"/>
        </w:rPr>
        <w:t xml:space="preserve"> </w:t>
      </w:r>
      <w:proofErr w:type="spellStart"/>
      <w:r w:rsidR="007A2EA1">
        <w:rPr>
          <w:rStyle w:val="a4"/>
          <w:color w:val="000000"/>
        </w:rPr>
        <w:t>п</w:t>
      </w:r>
      <w:r w:rsidR="0074572D">
        <w:rPr>
          <w:rStyle w:val="a4"/>
          <w:color w:val="000000"/>
        </w:rPr>
        <w:t>орушеннь</w:t>
      </w:r>
      <w:proofErr w:type="spellEnd"/>
      <w:r w:rsidR="00B97B1B" w:rsidRPr="00B97B1B">
        <w:rPr>
          <w:rStyle w:val="a4"/>
          <w:color w:val="000000"/>
        </w:rPr>
        <w:t xml:space="preserve"> вимог безпеки під</w:t>
      </w:r>
      <w:r w:rsidR="00EF58B5">
        <w:rPr>
          <w:rStyle w:val="a4"/>
          <w:color w:val="000000"/>
        </w:rPr>
        <w:t xml:space="preserve"> час використання газу в побуті.</w:t>
      </w:r>
    </w:p>
    <w:p w:rsidR="00B97B1B" w:rsidRPr="00B97B1B" w:rsidRDefault="00B97B1B" w:rsidP="00B97B1B">
      <w:pPr>
        <w:pStyle w:val="a3"/>
        <w:shd w:val="clear" w:color="auto" w:fill="FFFFFF"/>
        <w:spacing w:before="0" w:beforeAutospacing="0" w:after="0" w:afterAutospacing="0"/>
        <w:ind w:firstLine="225"/>
        <w:jc w:val="center"/>
        <w:rPr>
          <w:color w:val="000000"/>
        </w:rPr>
      </w:pPr>
      <w:r w:rsidRPr="00B97B1B">
        <w:rPr>
          <w:rStyle w:val="a4"/>
          <w:color w:val="000000"/>
        </w:rPr>
        <w:t> </w:t>
      </w:r>
    </w:p>
    <w:p w:rsidR="00B97B1B" w:rsidRPr="00B97B1B" w:rsidRDefault="000D78CD" w:rsidP="00B97B1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proofErr w:type="spellStart"/>
      <w:r>
        <w:rPr>
          <w:color w:val="000000"/>
        </w:rPr>
        <w:t>Н</w:t>
      </w:r>
      <w:r w:rsidR="00B97B1B" w:rsidRPr="00B97B1B">
        <w:rPr>
          <w:color w:val="000000"/>
        </w:rPr>
        <w:t>нехтування</w:t>
      </w:r>
      <w:proofErr w:type="spellEnd"/>
      <w:r w:rsidR="00B97B1B" w:rsidRPr="00B97B1B">
        <w:rPr>
          <w:color w:val="000000"/>
        </w:rPr>
        <w:t xml:space="preserve"> правилами безпеки при використанні газу в побуті призводить до страшних трагедій, внаслідок яких гинуть люди.</w:t>
      </w:r>
    </w:p>
    <w:p w:rsidR="00B97B1B" w:rsidRPr="00B97B1B" w:rsidRDefault="00B97B1B" w:rsidP="00B97B1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 w:rsidRPr="00B97B1B">
        <w:rPr>
          <w:color w:val="000000"/>
        </w:rPr>
        <w:t xml:space="preserve"> Основними причинами таких </w:t>
      </w:r>
      <w:r w:rsidR="00B61037" w:rsidRPr="00B97B1B">
        <w:rPr>
          <w:color w:val="000000"/>
        </w:rPr>
        <w:t>трагедій</w:t>
      </w:r>
      <w:r w:rsidR="00B61037">
        <w:rPr>
          <w:color w:val="000000"/>
        </w:rPr>
        <w:t xml:space="preserve"> </w:t>
      </w:r>
      <w:r>
        <w:rPr>
          <w:color w:val="000000"/>
        </w:rPr>
        <w:t>є:</w:t>
      </w:r>
    </w:p>
    <w:p w:rsidR="00B97B1B" w:rsidRPr="00B97B1B" w:rsidRDefault="00B97B1B" w:rsidP="00B97B1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 w:rsidRPr="00B97B1B">
        <w:rPr>
          <w:rStyle w:val="a4"/>
          <w:color w:val="000000"/>
        </w:rPr>
        <w:t>-</w:t>
      </w:r>
      <w:r w:rsidRPr="00B97B1B">
        <w:rPr>
          <w:rStyle w:val="apple-converted-space"/>
          <w:color w:val="000000"/>
        </w:rPr>
        <w:t> </w:t>
      </w:r>
      <w:r w:rsidRPr="00B97B1B">
        <w:rPr>
          <w:color w:val="000000"/>
        </w:rPr>
        <w:t>несправність димових та вентиляційних каналів (невідповідність проекту, несвоєчасна ревізія, застосування недозволених матеріалів);</w:t>
      </w:r>
    </w:p>
    <w:p w:rsidR="00B97B1B" w:rsidRPr="00B97B1B" w:rsidRDefault="00B97B1B" w:rsidP="00B97B1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 w:rsidRPr="00B97B1B">
        <w:rPr>
          <w:color w:val="000000"/>
        </w:rPr>
        <w:t xml:space="preserve">- відсутність актів на </w:t>
      </w:r>
      <w:proofErr w:type="spellStart"/>
      <w:r w:rsidRPr="00B97B1B">
        <w:rPr>
          <w:color w:val="000000"/>
        </w:rPr>
        <w:t>димовентиляційні</w:t>
      </w:r>
      <w:proofErr w:type="spellEnd"/>
      <w:r w:rsidRPr="00B97B1B">
        <w:rPr>
          <w:color w:val="000000"/>
        </w:rPr>
        <w:t xml:space="preserve"> канали та проектів на монтаж газового обладнання;</w:t>
      </w:r>
    </w:p>
    <w:p w:rsidR="00B97B1B" w:rsidRPr="00B97B1B" w:rsidRDefault="00B97B1B" w:rsidP="00B97B1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 w:rsidRPr="00B97B1B">
        <w:rPr>
          <w:color w:val="000000"/>
        </w:rPr>
        <w:t>- експлуатація побутових газових приладів із несправними системами  відведення продуктів згорання у димові та вентиляційні канали житлових будинків;</w:t>
      </w:r>
    </w:p>
    <w:p w:rsidR="00B97B1B" w:rsidRPr="00B97B1B" w:rsidRDefault="00B97B1B" w:rsidP="00B97B1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 w:rsidRPr="00B97B1B">
        <w:rPr>
          <w:color w:val="000000"/>
        </w:rPr>
        <w:t xml:space="preserve">- застосування водонагрівачів, (колонок, котлів) недозволених для використання в Україні, </w:t>
      </w:r>
      <w:proofErr w:type="spellStart"/>
      <w:r w:rsidRPr="00B97B1B">
        <w:rPr>
          <w:color w:val="000000"/>
        </w:rPr>
        <w:t>бездимових</w:t>
      </w:r>
      <w:proofErr w:type="spellEnd"/>
      <w:r w:rsidRPr="00B97B1B">
        <w:rPr>
          <w:color w:val="000000"/>
        </w:rPr>
        <w:t xml:space="preserve"> колонок, із закінченим терміном експлуатації;</w:t>
      </w:r>
    </w:p>
    <w:p w:rsidR="00B97B1B" w:rsidRPr="00B97B1B" w:rsidRDefault="00B97B1B" w:rsidP="00B97B1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 w:rsidRPr="00B97B1B">
        <w:rPr>
          <w:color w:val="000000"/>
        </w:rPr>
        <w:t xml:space="preserve">- безвідповідальне ставлення власників </w:t>
      </w:r>
      <w:proofErr w:type="spellStart"/>
      <w:r w:rsidRPr="00B97B1B">
        <w:rPr>
          <w:color w:val="000000"/>
        </w:rPr>
        <w:t>теплоутворюючих</w:t>
      </w:r>
      <w:proofErr w:type="spellEnd"/>
      <w:r w:rsidRPr="00B97B1B">
        <w:rPr>
          <w:color w:val="000000"/>
        </w:rPr>
        <w:t xml:space="preserve"> газових приладів до вимог безпеки, самовільне втручання у роботу газових приладів та мереж  (ігнорування правил безпеки, самовільний ремонт).</w:t>
      </w:r>
    </w:p>
    <w:p w:rsidR="00B97B1B" w:rsidRPr="00B97B1B" w:rsidRDefault="00B97B1B" w:rsidP="00B97B1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 w:rsidRPr="00B97B1B">
        <w:rPr>
          <w:rStyle w:val="a4"/>
          <w:color w:val="000000"/>
        </w:rPr>
        <w:t> </w:t>
      </w:r>
    </w:p>
    <w:p w:rsidR="00B97B1B" w:rsidRPr="00B97B1B" w:rsidRDefault="00B97B1B" w:rsidP="000D78CD">
      <w:pPr>
        <w:pStyle w:val="a3"/>
        <w:shd w:val="clear" w:color="auto" w:fill="FFFFFF"/>
        <w:spacing w:before="0" w:beforeAutospacing="0" w:after="0" w:afterAutospacing="0"/>
        <w:ind w:firstLine="225"/>
        <w:jc w:val="center"/>
        <w:rPr>
          <w:color w:val="000000"/>
        </w:rPr>
      </w:pPr>
      <w:r w:rsidRPr="00B97B1B">
        <w:rPr>
          <w:rStyle w:val="a4"/>
          <w:color w:val="000000"/>
        </w:rPr>
        <w:t>При користуванні опалювальними газовими приладами дотримуйтесь таких основних вимог:</w:t>
      </w:r>
    </w:p>
    <w:p w:rsidR="00B97B1B" w:rsidRPr="00B97B1B" w:rsidRDefault="00B97B1B" w:rsidP="00B97B1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 w:rsidRPr="00B97B1B">
        <w:rPr>
          <w:color w:val="000000"/>
        </w:rPr>
        <w:t>• Користуйтеся послугами виключно спеціалізованих підприємств, що мають відповідні Дозволи на виконання робіт з монтажу та проектування газового обладнання!</w:t>
      </w:r>
    </w:p>
    <w:p w:rsidR="00B97B1B" w:rsidRPr="00B97B1B" w:rsidRDefault="00B97B1B" w:rsidP="00B97B1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 w:rsidRPr="00B97B1B">
        <w:rPr>
          <w:color w:val="000000"/>
        </w:rPr>
        <w:t>• Категорично забороняється самовільне встановлення, заміна або переміщення газових приладів!</w:t>
      </w:r>
    </w:p>
    <w:p w:rsidR="00B97B1B" w:rsidRPr="00B97B1B" w:rsidRDefault="00B97B1B" w:rsidP="00B97B1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 w:rsidRPr="00B97B1B">
        <w:rPr>
          <w:color w:val="000000"/>
        </w:rPr>
        <w:t>• Забезпечте надійну вентиляцію та постійне провітрювання приміщення;</w:t>
      </w:r>
    </w:p>
    <w:p w:rsidR="00B97B1B" w:rsidRPr="00B97B1B" w:rsidRDefault="00B97B1B" w:rsidP="00B97B1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 w:rsidRPr="00B97B1B">
        <w:rPr>
          <w:color w:val="000000"/>
        </w:rPr>
        <w:t>• Перевірте наявність тяги. При відсутності чи слабій тязі не користуйтесь газовими приладами – це смертельно небезпечно! Подальше користування газом можливо тільки після перевірки і очистки димоходів та вентиляційних каналів відповідними службами;</w:t>
      </w:r>
    </w:p>
    <w:p w:rsidR="00B97B1B" w:rsidRPr="00B97B1B" w:rsidRDefault="00B97B1B" w:rsidP="00B97B1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 w:rsidRPr="00B97B1B">
        <w:rPr>
          <w:color w:val="000000"/>
        </w:rPr>
        <w:t>• Не дозволяється встановлювати в приміщенні, де є газові прилади з відведенням продуктів згоряння в димові канали, примусову витяжну вентиляцію;</w:t>
      </w:r>
    </w:p>
    <w:p w:rsidR="00B97B1B" w:rsidRPr="00B97B1B" w:rsidRDefault="00B97B1B" w:rsidP="00B97B1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 w:rsidRPr="00B97B1B">
        <w:rPr>
          <w:color w:val="000000"/>
        </w:rPr>
        <w:t>• Не користуйтеся газовими приладами при несправній автоматиці безпеки;</w:t>
      </w:r>
    </w:p>
    <w:p w:rsidR="00B97B1B" w:rsidRPr="00B97B1B" w:rsidRDefault="00B97B1B" w:rsidP="00B97B1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 w:rsidRPr="00B97B1B">
        <w:rPr>
          <w:color w:val="000000"/>
        </w:rPr>
        <w:t>• Не використовуйте приміщення, де встановлено газові прилади для сну та відпочинку;</w:t>
      </w:r>
    </w:p>
    <w:p w:rsidR="00B97B1B" w:rsidRPr="00B97B1B" w:rsidRDefault="00B97B1B" w:rsidP="00B97B1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 w:rsidRPr="00B97B1B">
        <w:rPr>
          <w:color w:val="000000"/>
        </w:rPr>
        <w:t>• Не використовуйте газові плити для обігріву приміщення;</w:t>
      </w:r>
    </w:p>
    <w:p w:rsidR="00B97B1B" w:rsidRPr="00B97B1B" w:rsidRDefault="00B97B1B" w:rsidP="00B97B1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 w:rsidRPr="00B97B1B">
        <w:rPr>
          <w:color w:val="000000"/>
        </w:rPr>
        <w:t>• Перекривайте крани після користування газовими приладами;</w:t>
      </w:r>
    </w:p>
    <w:p w:rsidR="00B97B1B" w:rsidRPr="00B97B1B" w:rsidRDefault="00B97B1B" w:rsidP="00B97B1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FF0000"/>
          <w:sz w:val="28"/>
          <w:szCs w:val="28"/>
        </w:rPr>
      </w:pPr>
      <w:r w:rsidRPr="00B97B1B">
        <w:rPr>
          <w:color w:val="000000"/>
        </w:rPr>
        <w:t xml:space="preserve">• Під час використання газових приладів категорично забороняється залишати їх ввімкненими без нагляду. Якщо ви відчули запах газу терміново припиніть користування газовими приладами, </w:t>
      </w:r>
      <w:proofErr w:type="spellStart"/>
      <w:r w:rsidRPr="00B97B1B">
        <w:rPr>
          <w:color w:val="000000"/>
        </w:rPr>
        <w:t>перекрийте</w:t>
      </w:r>
      <w:proofErr w:type="spellEnd"/>
      <w:r w:rsidRPr="00B97B1B">
        <w:rPr>
          <w:color w:val="000000"/>
        </w:rPr>
        <w:t xml:space="preserve"> крани до газових приладів, відчиніть вікна, кватирки для провітрювання приміщення, терміново </w:t>
      </w:r>
      <w:proofErr w:type="spellStart"/>
      <w:r w:rsidRPr="00B97B1B">
        <w:rPr>
          <w:color w:val="000000"/>
        </w:rPr>
        <w:t>викличте</w:t>
      </w:r>
      <w:proofErr w:type="spellEnd"/>
      <w:r w:rsidRPr="00B97B1B">
        <w:rPr>
          <w:color w:val="000000"/>
        </w:rPr>
        <w:t xml:space="preserve"> </w:t>
      </w:r>
      <w:r w:rsidRPr="00B97B1B">
        <w:rPr>
          <w:color w:val="FF0000"/>
          <w:sz w:val="28"/>
          <w:szCs w:val="28"/>
        </w:rPr>
        <w:t>аварійну газову службу за телефоном 104.</w:t>
      </w:r>
    </w:p>
    <w:p w:rsidR="00B97B1B" w:rsidRPr="00B97B1B" w:rsidRDefault="00B97B1B" w:rsidP="00B97B1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 w:rsidRPr="00B97B1B">
        <w:rPr>
          <w:rStyle w:val="a4"/>
          <w:color w:val="000000"/>
        </w:rPr>
        <w:t>        </w:t>
      </w:r>
    </w:p>
    <w:p w:rsidR="00B97B1B" w:rsidRDefault="00B97B1B" w:rsidP="00B97B1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 w:rsidRPr="00B97B1B">
        <w:rPr>
          <w:rStyle w:val="a4"/>
          <w:color w:val="000000"/>
        </w:rPr>
        <w:t>Пам’ятайте!</w:t>
      </w:r>
      <w:r w:rsidRPr="00B97B1B">
        <w:rPr>
          <w:rStyle w:val="apple-converted-space"/>
          <w:color w:val="000000"/>
        </w:rPr>
        <w:t> </w:t>
      </w:r>
      <w:r w:rsidRPr="00B97B1B">
        <w:rPr>
          <w:color w:val="000000"/>
        </w:rPr>
        <w:t>Нехтування правилами безпеки під час використання газу в побуті – смертельно небезпечно!</w:t>
      </w:r>
    </w:p>
    <w:p w:rsidR="007A2EA1" w:rsidRDefault="007A2EA1" w:rsidP="00B97B1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2B7488" w:rsidRPr="00B97B1B" w:rsidRDefault="002B74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7488" w:rsidRPr="00B97B1B" w:rsidSect="007A2EA1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AD"/>
    <w:rsid w:val="000D78CD"/>
    <w:rsid w:val="002B7488"/>
    <w:rsid w:val="0074572D"/>
    <w:rsid w:val="0075636B"/>
    <w:rsid w:val="007A2EA1"/>
    <w:rsid w:val="007D52AD"/>
    <w:rsid w:val="00B61037"/>
    <w:rsid w:val="00B97B1B"/>
    <w:rsid w:val="00C94969"/>
    <w:rsid w:val="00EF58B5"/>
    <w:rsid w:val="00F4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BD6A1-5C41-4F75-BEFE-D6B0E5EF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97B1B"/>
    <w:rPr>
      <w:b/>
      <w:bCs/>
    </w:rPr>
  </w:style>
  <w:style w:type="character" w:customStyle="1" w:styleId="apple-converted-space">
    <w:name w:val="apple-converted-space"/>
    <w:basedOn w:val="a0"/>
    <w:rsid w:val="00B97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1581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Барадач</dc:creator>
  <cp:keywords/>
  <dc:description/>
  <cp:lastModifiedBy>Барадач</cp:lastModifiedBy>
  <cp:revision>10</cp:revision>
  <dcterms:created xsi:type="dcterms:W3CDTF">2015-10-21T11:43:00Z</dcterms:created>
  <dcterms:modified xsi:type="dcterms:W3CDTF">2016-10-04T10:03:00Z</dcterms:modified>
</cp:coreProperties>
</file>