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591508992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A632EA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B96790">
        <w:rPr>
          <w:rFonts w:ascii="Times New Roman" w:hAnsi="Times New Roman"/>
          <w:sz w:val="24"/>
        </w:rPr>
        <w:t>4</w:t>
      </w:r>
    </w:p>
    <w:p w:rsidR="00891624" w:rsidRPr="00BA1ABE" w:rsidRDefault="00B96790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36A51">
        <w:rPr>
          <w:rFonts w:ascii="Times New Roman" w:hAnsi="Times New Roman"/>
          <w:sz w:val="24"/>
          <w:szCs w:val="24"/>
          <w:u w:val="single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черв</w:t>
      </w:r>
      <w:r w:rsidR="002B71A2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Бойко М.</w:t>
      </w:r>
      <w:r w:rsidR="00762330">
        <w:rPr>
          <w:rFonts w:ascii="Times New Roman" w:hAnsi="Times New Roman"/>
          <w:sz w:val="24"/>
          <w:szCs w:val="24"/>
          <w:lang w:val="uk-UA"/>
        </w:rPr>
        <w:t>Д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.,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Гаврилюк В.А.,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</w:t>
      </w:r>
      <w:r w:rsidR="00BC2CB5">
        <w:rPr>
          <w:rFonts w:ascii="Times New Roman" w:hAnsi="Times New Roman"/>
          <w:sz w:val="24"/>
          <w:szCs w:val="24"/>
          <w:lang w:val="uk-UA"/>
        </w:rPr>
        <w:t>гроцький</w:t>
      </w:r>
      <w:proofErr w:type="spellEnd"/>
      <w:r w:rsidR="00BC2CB5">
        <w:rPr>
          <w:rFonts w:ascii="Times New Roman" w:hAnsi="Times New Roman"/>
          <w:sz w:val="24"/>
          <w:szCs w:val="24"/>
          <w:lang w:val="uk-UA"/>
        </w:rPr>
        <w:t xml:space="preserve"> М.Й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  <w:r w:rsidR="002B71A2">
        <w:rPr>
          <w:rFonts w:ascii="Times New Roman" w:hAnsi="Times New Roman"/>
          <w:sz w:val="24"/>
          <w:szCs w:val="24"/>
          <w:lang w:val="uk-UA"/>
        </w:rPr>
        <w:t>,</w:t>
      </w:r>
      <w:r w:rsidR="00BC2CB5">
        <w:rPr>
          <w:rFonts w:ascii="Times New Roman" w:hAnsi="Times New Roman"/>
          <w:sz w:val="24"/>
          <w:szCs w:val="24"/>
          <w:lang w:val="uk-UA"/>
        </w:rPr>
        <w:t xml:space="preserve"> 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96790" w:rsidRPr="00B96790" w:rsidRDefault="00B96790" w:rsidP="00B9679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0" w:name="_Hlk514612841"/>
      <w:r w:rsidRPr="00B96790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первинної медико-санітарної допомоги в Томашпільському районі на 2016 – 2020 роки</w:t>
      </w:r>
      <w:bookmarkEnd w:id="0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514610880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bookmarkStart w:id="2" w:name="_Hlk517041203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Про районну програму </w:t>
      </w:r>
      <w:r w:rsidRPr="00B96790">
        <w:rPr>
          <w:rFonts w:ascii="Times New Roman" w:hAnsi="Times New Roman"/>
          <w:sz w:val="24"/>
          <w:szCs w:val="24"/>
          <w:lang w:val="uk-UA"/>
        </w:rPr>
        <w:t>поводження з твердими побутовими відходами</w:t>
      </w:r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 на 2018 - 2020 роки</w:t>
      </w:r>
      <w:bookmarkEnd w:id="2"/>
      <w:r w:rsidRPr="00B96790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B967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3" w:name="_Hlk517034497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bookmarkStart w:id="4" w:name="_Hlk517041244"/>
      <w:r w:rsidRPr="00B96790">
        <w:rPr>
          <w:rFonts w:ascii="Times New Roman" w:hAnsi="Times New Roman"/>
          <w:bCs/>
          <w:sz w:val="24"/>
          <w:szCs w:val="24"/>
          <w:lang w:val="uk-UA"/>
        </w:rPr>
        <w:t>Про районну програму забезпечення підрозділів територіальної оборони Томашпільського району транспортом, харчуванням та побутовим обслуговуванням особового складу в ході проведення занять, тренувань, виконання вправ, стрільб, виконання безпосередніх обов’язків, забезпечення сучасними зразками засобів зв’язку, персонального захисту, екіпірування військовослужбовців та іншими предметами першої необхідності на 2018 рік</w:t>
      </w:r>
      <w:bookmarkEnd w:id="4"/>
      <w:r w:rsidRPr="00B96790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3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5" w:name="_Hlk517261192"/>
      <w:bookmarkStart w:id="6" w:name="_Hlk517041308"/>
      <w:bookmarkStart w:id="7" w:name="_Hlk517034603"/>
      <w:r w:rsidRPr="00B9679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bookmarkEnd w:id="5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>5. Про затвердження звіту про виконання районного бюджету за І квартал 2018 року</w:t>
      </w:r>
      <w:bookmarkEnd w:id="1"/>
      <w:bookmarkEnd w:id="6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8" w:name="_Hlk517041346"/>
      <w:bookmarkStart w:id="9" w:name="_Hlk514612984"/>
      <w:bookmarkStart w:id="10" w:name="_Hlk517034713"/>
      <w:bookmarkEnd w:id="7"/>
      <w:r w:rsidRPr="00B96790">
        <w:rPr>
          <w:rStyle w:val="23"/>
          <w:rFonts w:eastAsiaTheme="majorEastAsia"/>
          <w:b w:val="0"/>
          <w:sz w:val="24"/>
          <w:szCs w:val="24"/>
        </w:rPr>
        <w:t xml:space="preserve">6. </w:t>
      </w:r>
      <w:r w:rsidRPr="00B96790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bookmarkEnd w:id="8"/>
      <w:r w:rsidRPr="00B96790">
        <w:rPr>
          <w:rFonts w:ascii="Times New Roman" w:hAnsi="Times New Roman"/>
          <w:sz w:val="24"/>
          <w:szCs w:val="24"/>
          <w:lang w:val="uk-UA"/>
        </w:rPr>
        <w:t>»</w:t>
      </w:r>
      <w:bookmarkEnd w:id="9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bookmarkStart w:id="11" w:name="_Hlk517041383"/>
      <w:bookmarkStart w:id="12" w:name="_Hlk517034744"/>
      <w:bookmarkEnd w:id="10"/>
      <w:r w:rsidRPr="00B96790">
        <w:rPr>
          <w:sz w:val="24"/>
          <w:szCs w:val="24"/>
          <w:lang w:val="uk-UA"/>
        </w:rPr>
        <w:t xml:space="preserve">7. </w:t>
      </w:r>
      <w:r w:rsidRPr="00B96790">
        <w:rPr>
          <w:rStyle w:val="23"/>
          <w:rFonts w:eastAsiaTheme="majorEastAsia"/>
          <w:b w:val="0"/>
          <w:sz w:val="24"/>
          <w:szCs w:val="24"/>
        </w:rPr>
        <w:t xml:space="preserve">Про </w:t>
      </w:r>
      <w:r w:rsidRPr="00B96790">
        <w:rPr>
          <w:sz w:val="24"/>
          <w:szCs w:val="24"/>
          <w:lang w:val="uk-UA"/>
        </w:rPr>
        <w:t>внесення змін до списку присяжних Томашпільського районного суду Вінницької області, затвердженого рішенням 12 сесії районної ради 7 скликання від 23 грудня 2016 року №192</w:t>
      </w:r>
      <w:bookmarkEnd w:id="11"/>
      <w:r w:rsidRPr="00B96790">
        <w:rPr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3" w:name="_Hlk514613388"/>
      <w:bookmarkStart w:id="14" w:name="_Hlk517041436"/>
      <w:bookmarkStart w:id="15" w:name="_Hlk517034786"/>
      <w:bookmarkEnd w:id="12"/>
      <w:r w:rsidRPr="00B96790">
        <w:rPr>
          <w:rFonts w:ascii="Times New Roman" w:hAnsi="Times New Roman"/>
          <w:sz w:val="24"/>
          <w:szCs w:val="24"/>
          <w:lang w:val="uk-UA"/>
        </w:rPr>
        <w:t>8. Про розпорядження голови районної ради</w:t>
      </w:r>
      <w:bookmarkEnd w:id="13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6" w:name="_Hlk514613129"/>
      <w:bookmarkStart w:id="17" w:name="_Hlk517041657"/>
      <w:bookmarkStart w:id="18" w:name="_Hlk517034841"/>
      <w:bookmarkEnd w:id="14"/>
      <w:bookmarkEnd w:id="15"/>
      <w:r w:rsidRPr="00B96790">
        <w:rPr>
          <w:rFonts w:ascii="Times New Roman" w:hAnsi="Times New Roman"/>
          <w:sz w:val="24"/>
          <w:szCs w:val="24"/>
          <w:lang w:val="uk-UA"/>
        </w:rPr>
        <w:t>9. Про реорганізацію комунальної установи «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</w:t>
      </w:r>
      <w:bookmarkEnd w:id="16"/>
      <w:r w:rsidRPr="00B96790">
        <w:rPr>
          <w:rFonts w:ascii="Times New Roman" w:hAnsi="Times New Roman"/>
          <w:sz w:val="24"/>
          <w:szCs w:val="24"/>
          <w:lang w:val="uk-UA"/>
        </w:rPr>
        <w:t>я»</w:t>
      </w:r>
      <w:bookmarkEnd w:id="17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9" w:name="_Hlk513113357"/>
      <w:bookmarkStart w:id="20" w:name="_Hlk517041823"/>
      <w:bookmarkStart w:id="21" w:name="_Hlk517034896"/>
      <w:bookmarkEnd w:id="18"/>
      <w:r w:rsidRPr="00B96790">
        <w:rPr>
          <w:rFonts w:ascii="Times New Roman" w:hAnsi="Times New Roman"/>
          <w:sz w:val="24"/>
          <w:szCs w:val="24"/>
          <w:lang w:val="uk-UA"/>
        </w:rPr>
        <w:t>10. Про створення комунальної установи «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області». 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>11. Про надання згоди на прийняття з державної власності до спільної власності територіальних громад Томашпільського району опалювального пункту</w:t>
      </w:r>
      <w:bookmarkEnd w:id="19"/>
      <w:bookmarkEnd w:id="20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bookmarkEnd w:id="21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12. </w:t>
      </w:r>
      <w:bookmarkStart w:id="22" w:name="_Hlk517042272"/>
      <w:bookmarkStart w:id="23" w:name="_Hlk517034982"/>
      <w:r w:rsidRPr="00B96790">
        <w:rPr>
          <w:rFonts w:ascii="Times New Roman" w:hAnsi="Times New Roman"/>
          <w:sz w:val="24"/>
          <w:szCs w:val="24"/>
          <w:lang w:val="uk-UA"/>
        </w:rPr>
        <w:t>Про передачу майна спільної власності територіальних громад Томашпільського району з оперативного управління КП «Томашпільський районний медичний центр первинної медико-санітарної допомоги» в оперативне управління КУ «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</w:t>
      </w:r>
      <w:bookmarkEnd w:id="22"/>
      <w:bookmarkEnd w:id="23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13. </w:t>
      </w:r>
      <w:bookmarkStart w:id="24" w:name="_Hlk517035024"/>
      <w:r w:rsidRPr="00B96790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будівлі інфекційного відділення КУ «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до комунальної власності Томашпільської об’єднаної територіальної громади.</w:t>
      </w:r>
    </w:p>
    <w:bookmarkEnd w:id="24"/>
    <w:p w:rsidR="00B96790" w:rsidRPr="00B96790" w:rsidRDefault="00B96790" w:rsidP="00B96790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14. </w:t>
      </w:r>
      <w:bookmarkStart w:id="25" w:name="_Hlk517042613"/>
      <w:bookmarkStart w:id="26" w:name="_Hlk517035070"/>
      <w:r w:rsidRPr="00B96790">
        <w:rPr>
          <w:rFonts w:ascii="Times New Roman" w:hAnsi="Times New Roman"/>
          <w:sz w:val="24"/>
          <w:szCs w:val="24"/>
          <w:lang w:val="uk-UA"/>
        </w:rPr>
        <w:t>Про надання дозволу на проведення повторного продажу майна, що знаходиться на балансі комунального підприємства "Госпрозрахункове проектно-виробниче архітектурно-планувальне бюро Томашпільського району"</w:t>
      </w:r>
      <w:bookmarkEnd w:id="25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bookmarkEnd w:id="26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15. </w:t>
      </w:r>
      <w:bookmarkStart w:id="27" w:name="_Hlk517042653"/>
      <w:bookmarkStart w:id="28" w:name="_Hlk517035133"/>
      <w:r w:rsidRPr="00B96790">
        <w:rPr>
          <w:rFonts w:ascii="Times New Roman" w:hAnsi="Times New Roman"/>
          <w:sz w:val="24"/>
          <w:szCs w:val="24"/>
          <w:lang w:val="uk-UA"/>
        </w:rPr>
        <w:t>Про надання дозволу на передачу приміщень в оренду</w:t>
      </w:r>
      <w:bookmarkEnd w:id="27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bookmarkEnd w:id="28"/>
    <w:p w:rsidR="00B96790" w:rsidRPr="00B96790" w:rsidRDefault="00B96790" w:rsidP="00B96790">
      <w:pPr>
        <w:pStyle w:val="a8"/>
        <w:shd w:val="clear" w:color="auto" w:fill="F9F9F9"/>
        <w:spacing w:before="0" w:beforeAutospacing="0" w:after="0" w:afterAutospacing="0" w:line="270" w:lineRule="atLeast"/>
        <w:ind w:firstLine="567"/>
        <w:rPr>
          <w:rStyle w:val="a6"/>
          <w:color w:val="000000"/>
          <w:bdr w:val="none" w:sz="0" w:space="0" w:color="auto" w:frame="1"/>
        </w:rPr>
      </w:pPr>
      <w:r w:rsidRPr="00B96790">
        <w:rPr>
          <w:lang w:val="uk-UA"/>
        </w:rPr>
        <w:lastRenderedPageBreak/>
        <w:t xml:space="preserve">16. </w:t>
      </w:r>
      <w:bookmarkStart w:id="29" w:name="_Hlk517035185"/>
      <w:r w:rsidRPr="00B96790">
        <w:rPr>
          <w:lang w:val="uk-UA"/>
        </w:rPr>
        <w:t>Про продовження терміну дії договору оренди</w:t>
      </w:r>
      <w:bookmarkEnd w:id="29"/>
      <w:r w:rsidRPr="00B96790">
        <w:rPr>
          <w:lang w:val="uk-UA"/>
        </w:rPr>
        <w:t>.</w:t>
      </w:r>
    </w:p>
    <w:p w:rsidR="00B96790" w:rsidRPr="00B96790" w:rsidRDefault="00B96790" w:rsidP="00B96790">
      <w:pPr>
        <w:pStyle w:val="a8"/>
        <w:shd w:val="clear" w:color="auto" w:fill="F9F9F9"/>
        <w:spacing w:before="0" w:beforeAutospacing="0" w:after="0" w:afterAutospacing="0" w:line="270" w:lineRule="atLeast"/>
        <w:ind w:firstLine="567"/>
        <w:rPr>
          <w:rStyle w:val="a6"/>
          <w:b w:val="0"/>
          <w:color w:val="000000"/>
          <w:bdr w:val="none" w:sz="0" w:space="0" w:color="auto" w:frame="1"/>
        </w:rPr>
      </w:pPr>
      <w:r w:rsidRPr="00B96790">
        <w:rPr>
          <w:rStyle w:val="a6"/>
          <w:b w:val="0"/>
          <w:color w:val="000000"/>
          <w:bdr w:val="none" w:sz="0" w:space="0" w:color="auto" w:frame="1"/>
        </w:rPr>
        <w:t xml:space="preserve">17. </w:t>
      </w:r>
      <w:bookmarkStart w:id="30" w:name="_Hlk517043062"/>
      <w:bookmarkStart w:id="31" w:name="_Hlk517035333"/>
      <w:r w:rsidRPr="00B96790">
        <w:rPr>
          <w:rStyle w:val="a6"/>
          <w:b w:val="0"/>
          <w:color w:val="000000"/>
          <w:bdr w:val="none" w:sz="0" w:space="0" w:color="auto" w:frame="1"/>
        </w:rPr>
        <w:t xml:space="preserve">Про </w:t>
      </w:r>
      <w:proofErr w:type="spellStart"/>
      <w:r w:rsidRPr="00B96790">
        <w:rPr>
          <w:rStyle w:val="a6"/>
          <w:b w:val="0"/>
          <w:color w:val="000000"/>
          <w:bdr w:val="none" w:sz="0" w:space="0" w:color="auto" w:frame="1"/>
        </w:rPr>
        <w:t>списання</w:t>
      </w:r>
      <w:proofErr w:type="spellEnd"/>
      <w:r w:rsidRPr="00B96790">
        <w:rPr>
          <w:rStyle w:val="a6"/>
          <w:b w:val="0"/>
          <w:color w:val="000000"/>
          <w:bdr w:val="none" w:sz="0" w:space="0" w:color="auto" w:frame="1"/>
        </w:rPr>
        <w:t xml:space="preserve"> майна</w:t>
      </w:r>
      <w:bookmarkEnd w:id="30"/>
      <w:r w:rsidRPr="00B96790">
        <w:rPr>
          <w:rStyle w:val="a6"/>
          <w:b w:val="0"/>
          <w:color w:val="000000"/>
          <w:bdr w:val="none" w:sz="0" w:space="0" w:color="auto" w:frame="1"/>
        </w:rPr>
        <w:t>.</w:t>
      </w:r>
    </w:p>
    <w:bookmarkEnd w:id="31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18. </w:t>
      </w:r>
      <w:bookmarkStart w:id="32" w:name="_Hlk517169207"/>
      <w:r w:rsidRPr="00B96790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територіальної громади села 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Рожнятівка</w:t>
      </w:r>
      <w:bookmarkEnd w:id="32"/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3" w:name="_Hlk514613445"/>
      <w:r w:rsidRPr="00B96790">
        <w:rPr>
          <w:rFonts w:ascii="Times New Roman" w:hAnsi="Times New Roman"/>
          <w:sz w:val="24"/>
          <w:szCs w:val="24"/>
          <w:lang w:val="uk-UA"/>
        </w:rPr>
        <w:t xml:space="preserve">19. </w:t>
      </w:r>
      <w:bookmarkStart w:id="34" w:name="_Hlk517037589"/>
      <w:r w:rsidRPr="00B96790">
        <w:rPr>
          <w:rFonts w:ascii="Times New Roman" w:hAnsi="Times New Roman"/>
          <w:sz w:val="24"/>
          <w:szCs w:val="24"/>
          <w:lang w:val="uk-UA"/>
        </w:rPr>
        <w:t>Про погодження проекту землеустрою щодо встановлення межі населеного пункту с.Антонівка Антонівської сільської ради Томашпільського району Вінницької області</w:t>
      </w:r>
      <w:bookmarkEnd w:id="33"/>
      <w:r w:rsidRPr="00B9679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5" w:name="_Hlk514613571"/>
      <w:bookmarkEnd w:id="34"/>
      <w:r w:rsidRPr="00B96790">
        <w:rPr>
          <w:rFonts w:ascii="Times New Roman" w:hAnsi="Times New Roman"/>
          <w:sz w:val="24"/>
          <w:szCs w:val="24"/>
          <w:lang w:val="uk-UA"/>
        </w:rPr>
        <w:t xml:space="preserve">20. </w:t>
      </w:r>
      <w:bookmarkStart w:id="36" w:name="_Hlk517037653"/>
      <w:r w:rsidRPr="00B96790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35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7" w:name="_Hlk514613630"/>
      <w:bookmarkEnd w:id="36"/>
      <w:r w:rsidRPr="00B96790">
        <w:rPr>
          <w:rFonts w:ascii="Times New Roman" w:hAnsi="Times New Roman"/>
          <w:sz w:val="24"/>
          <w:szCs w:val="24"/>
          <w:lang w:val="uk-UA"/>
        </w:rPr>
        <w:t xml:space="preserve">21. </w:t>
      </w:r>
      <w:bookmarkStart w:id="38" w:name="_Hlk517037753"/>
      <w:r w:rsidRPr="00B96790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Вапнярської селищної ради (за межами населеного пункту) Томашпільського району, Вінницької області</w:t>
      </w:r>
      <w:bookmarkEnd w:id="37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9" w:name="_Hlk514613689"/>
      <w:bookmarkStart w:id="40" w:name="_Hlk517038778"/>
      <w:bookmarkEnd w:id="38"/>
      <w:r w:rsidRPr="00B96790">
        <w:rPr>
          <w:rFonts w:ascii="Times New Roman" w:hAnsi="Times New Roman"/>
          <w:sz w:val="24"/>
          <w:szCs w:val="24"/>
          <w:lang w:val="uk-UA"/>
        </w:rPr>
        <w:t>22.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гр.Дуднік Тетяни Вікторівни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bookmarkEnd w:id="39"/>
      <w:r w:rsidRPr="00B96790">
        <w:rPr>
          <w:rFonts w:ascii="Times New Roman" w:hAnsi="Times New Roman"/>
          <w:sz w:val="24"/>
          <w:szCs w:val="24"/>
          <w:lang w:val="uk-UA"/>
        </w:rPr>
        <w:t>.</w:t>
      </w:r>
    </w:p>
    <w:bookmarkEnd w:id="40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 xml:space="preserve">23. </w:t>
      </w:r>
      <w:bookmarkStart w:id="41" w:name="_Hlk517038897"/>
      <w:r w:rsidRPr="00B96790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Pr="00B96790">
        <w:rPr>
          <w:rFonts w:ascii="Times New Roman" w:hAnsi="Times New Roman"/>
          <w:sz w:val="24"/>
          <w:szCs w:val="24"/>
          <w:lang w:val="uk-UA"/>
        </w:rPr>
        <w:t>Нимерчука</w:t>
      </w:r>
      <w:proofErr w:type="spellEnd"/>
      <w:r w:rsidRPr="00B96790">
        <w:rPr>
          <w:rFonts w:ascii="Times New Roman" w:hAnsi="Times New Roman"/>
          <w:sz w:val="24"/>
          <w:szCs w:val="24"/>
          <w:lang w:val="uk-UA"/>
        </w:rPr>
        <w:t xml:space="preserve"> А.В., Телепенька М.Б.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області.</w:t>
      </w:r>
    </w:p>
    <w:bookmarkEnd w:id="41"/>
    <w:p w:rsidR="00B96790" w:rsidRP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24. </w:t>
      </w:r>
      <w:bookmarkStart w:id="42" w:name="_Hlk517043318"/>
      <w:bookmarkStart w:id="43" w:name="_Hlk517040480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</w:t>
      </w:r>
      <w:bookmarkStart w:id="44" w:name="_Hlk513131734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земельних ділянок сільськогосподарського призначення, </w:t>
      </w:r>
      <w:bookmarkStart w:id="45" w:name="_Hlk517039387"/>
      <w:r w:rsidRPr="00B96790">
        <w:rPr>
          <w:rFonts w:ascii="Times New Roman" w:hAnsi="Times New Roman"/>
          <w:bCs/>
          <w:sz w:val="24"/>
          <w:szCs w:val="24"/>
          <w:lang w:val="uk-UA"/>
        </w:rPr>
        <w:t>які перебувають в оренді у фермерського господарства «Агат Поділля» для ведення фермерського господарства на території Рожнятівської</w:t>
      </w:r>
      <w:bookmarkEnd w:id="45"/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42"/>
      <w:bookmarkEnd w:id="44"/>
      <w:r w:rsidRPr="00B96790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43"/>
    <w:p w:rsidR="00B96790" w:rsidRDefault="00B96790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B96790" w:rsidRPr="00B96790" w:rsidRDefault="00B96790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6790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первинної медико-санітарної допомоги в Томашпільському районі на 2016 – 2020 роки.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7B5620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96790" w:rsidRPr="00B96790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первинної медико-санітарної допомоги в Томашпільському районі на 2016 – 2020 роки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B96790" w:rsidRDefault="00B9679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Про районну програму </w:t>
      </w:r>
      <w:r w:rsidRPr="00B96790">
        <w:rPr>
          <w:rFonts w:ascii="Times New Roman" w:hAnsi="Times New Roman"/>
          <w:sz w:val="24"/>
          <w:szCs w:val="24"/>
          <w:lang w:val="uk-UA"/>
        </w:rPr>
        <w:t>поводження з твердими побутовими відходами</w:t>
      </w:r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 на 2018 - 2020 роки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7B1D7C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96790" w:rsidRPr="00B96790">
        <w:rPr>
          <w:rFonts w:ascii="Times New Roman" w:hAnsi="Times New Roman"/>
          <w:bCs/>
          <w:sz w:val="24"/>
          <w:szCs w:val="24"/>
          <w:lang w:val="uk-UA"/>
        </w:rPr>
        <w:t xml:space="preserve">Про районну програму </w:t>
      </w:r>
      <w:r w:rsidR="00B96790" w:rsidRPr="00B96790">
        <w:rPr>
          <w:rFonts w:ascii="Times New Roman" w:hAnsi="Times New Roman"/>
          <w:sz w:val="24"/>
          <w:szCs w:val="24"/>
          <w:lang w:val="uk-UA"/>
        </w:rPr>
        <w:t>поводження з твердими побутовими відходами</w:t>
      </w:r>
      <w:r w:rsidR="00B96790" w:rsidRPr="00B96790">
        <w:rPr>
          <w:rFonts w:ascii="Times New Roman" w:hAnsi="Times New Roman"/>
          <w:bCs/>
          <w:sz w:val="24"/>
          <w:szCs w:val="24"/>
          <w:lang w:val="uk-UA"/>
        </w:rPr>
        <w:t xml:space="preserve"> на 2018 - 2020 роки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A0797B" w:rsidRPr="00A0797B" w:rsidRDefault="00B96790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6790">
        <w:rPr>
          <w:rFonts w:ascii="Times New Roman" w:hAnsi="Times New Roman"/>
          <w:bCs/>
          <w:sz w:val="24"/>
          <w:szCs w:val="24"/>
          <w:lang w:val="uk-UA"/>
        </w:rPr>
        <w:t xml:space="preserve">Про районну програму забезпечення підрозділів територіальної оборони Томашпільського району транспортом, харчуванням та побутовим обслуговуванням </w:t>
      </w:r>
      <w:r w:rsidRPr="00B96790">
        <w:rPr>
          <w:rFonts w:ascii="Times New Roman" w:hAnsi="Times New Roman"/>
          <w:bCs/>
          <w:sz w:val="24"/>
          <w:szCs w:val="24"/>
          <w:lang w:val="uk-UA"/>
        </w:rPr>
        <w:lastRenderedPageBreak/>
        <w:t>особового складу в ході проведення занять, тренувань, виконання вправ, стрільб, виконання безпосередніх обов’язків, забезпечення сучасними зразками засобів зв’язку, персонального захисту, екіпірування військовослужбовців та іншими предметами першої необхідності на 2018 рік</w:t>
      </w:r>
      <w:r w:rsidR="00A0797B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96790" w:rsidRPr="00B96790">
        <w:rPr>
          <w:rFonts w:ascii="Times New Roman" w:hAnsi="Times New Roman"/>
          <w:bCs/>
          <w:sz w:val="24"/>
          <w:szCs w:val="24"/>
          <w:lang w:val="uk-UA"/>
        </w:rPr>
        <w:t>Про районну програму забезпечення підрозділів територіальної оборони Томашпільського району транспортом, харчуванням та побутовим обслуговуванням особового складу в ході проведення занять, тренувань, виконання вправ, стрільб, виконання безпосередніх обов’язків, забезпечення сучасними зразками засобів зв’язку, персонального захисту, екіпірування військовослужбовців та іншими предметами першої необхідності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B96790" w:rsidRPr="00A0797B" w:rsidRDefault="00D4330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302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="00B96790" w:rsidRPr="00A0797B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43302" w:rsidRPr="00D43302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Pr="00D43302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D43302" w:rsidRPr="00D43302">
        <w:rPr>
          <w:rFonts w:ascii="Times New Roman" w:hAnsi="Times New Roman"/>
          <w:sz w:val="24"/>
          <w:szCs w:val="24"/>
          <w:lang w:val="uk-UA"/>
        </w:rPr>
        <w:t>7</w:t>
      </w:r>
      <w:r w:rsidRPr="00D43302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5:</w:t>
      </w:r>
    </w:p>
    <w:p w:rsidR="00B96790" w:rsidRPr="00B05641" w:rsidRDefault="00D4330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302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квартал 2018 року</w:t>
      </w:r>
      <w:r w:rsidR="00B96790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43302" w:rsidRPr="00D43302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квартал 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B96790" w:rsidRPr="00B05641" w:rsidRDefault="00D4330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302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 w:rsidR="00B96790" w:rsidRPr="00B05641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056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43302" w:rsidRPr="00D43302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7:</w:t>
      </w:r>
    </w:p>
    <w:p w:rsidR="00B96790" w:rsidRDefault="00D4330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302">
        <w:rPr>
          <w:rFonts w:ascii="Times New Roman" w:hAnsi="Times New Roman"/>
          <w:bCs/>
          <w:sz w:val="24"/>
          <w:szCs w:val="24"/>
          <w:lang w:val="uk-UA" w:bidi="uk-UA"/>
        </w:rPr>
        <w:t xml:space="preserve">Про </w:t>
      </w:r>
      <w:r w:rsidRPr="00D43302">
        <w:rPr>
          <w:rFonts w:ascii="Times New Roman" w:hAnsi="Times New Roman"/>
          <w:sz w:val="24"/>
          <w:szCs w:val="24"/>
          <w:lang w:val="uk-UA"/>
        </w:rPr>
        <w:t>внесення змін до списку присяжних Томашпільського районного суду Вінницької області, затвердженого рішенням 12 сесії районної ради 7 скликання від 23 грудня 2016 року №192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47278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</w:p>
    <w:p w:rsidR="00B96790" w:rsidRPr="0063165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A1ABE">
        <w:rPr>
          <w:rFonts w:ascii="Times New Roman" w:hAnsi="Times New Roman"/>
          <w:sz w:val="24"/>
          <w:szCs w:val="24"/>
          <w:lang w:val="uk-UA"/>
        </w:rPr>
        <w:t>роект рішення «</w:t>
      </w:r>
      <w:r w:rsidR="00D43302" w:rsidRPr="00D43302">
        <w:rPr>
          <w:rFonts w:ascii="Times New Roman" w:hAnsi="Times New Roman"/>
          <w:bCs/>
          <w:sz w:val="24"/>
          <w:szCs w:val="24"/>
          <w:lang w:val="uk-UA" w:bidi="uk-UA"/>
        </w:rPr>
        <w:t xml:space="preserve">Про </w:t>
      </w:r>
      <w:r w:rsidR="00D43302" w:rsidRPr="00D43302">
        <w:rPr>
          <w:rFonts w:ascii="Times New Roman" w:hAnsi="Times New Roman"/>
          <w:sz w:val="24"/>
          <w:szCs w:val="24"/>
          <w:lang w:val="uk-UA"/>
        </w:rPr>
        <w:t>внесення змін до списку присяжних Томашпільського районного суду Вінницької області, затвердженого рішенням 12 сесії районної ради 7 скликання від 23 грудня 2016 року №192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</w:p>
    <w:p w:rsidR="00B96790" w:rsidRPr="00B47278" w:rsidRDefault="00D43302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3302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="00B96790" w:rsidRPr="00B47278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8A3F7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9: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реорганізацію комунальної установи «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</w:t>
      </w:r>
      <w:r w:rsidR="00B9679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реорганізацію комунальної установи «</w:t>
      </w:r>
      <w:proofErr w:type="spellStart"/>
      <w:r w:rsidR="008E1315"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8E1315"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10: </w:t>
      </w:r>
    </w:p>
    <w:p w:rsidR="00B96790" w:rsidRPr="00F3243D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створення комунальної установи «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8E1315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області»</w:t>
      </w:r>
      <w:r w:rsidR="00B96790" w:rsidRPr="00F3243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створення комунальної установи «</w:t>
      </w:r>
      <w:proofErr w:type="spellStart"/>
      <w:r w:rsidR="008E1315" w:rsidRPr="008E1315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="008E1315" w:rsidRPr="008E1315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області»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11: </w:t>
      </w:r>
    </w:p>
    <w:p w:rsidR="00B96790" w:rsidRPr="00BA1ABE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надання згоди на прийняття з державної власності до спільної власності територіальних громад Томашпільського району опалювального пункту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надання згоди на прийняття з державної власності до спільної власності територіальних громад Томашпільського району опалювального пункту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12: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передачу майна спільної власності територіальних громад Томашпільського району з оперативного управління КП «Томашпільський районний медичний центр первинної медико-санітарної допомоги» в оперативне управління КУ «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передачу майна спільної власності територіальних громад Томашпільського району з оперативного управління КП «Томашпільський районний медичний центр первинної медико-санітарної допомоги» в оперативне управління КУ «</w:t>
      </w:r>
      <w:proofErr w:type="spellStart"/>
      <w:r w:rsidR="008E1315"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8E1315"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13: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A1ABE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будівлі інфекційного відділення КУ «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до комунальної власності Томашпільської об’єднаної територіальної громади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9821B0" w:rsidRDefault="00B96790" w:rsidP="00B967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будівлі інфекційного відділення КУ «</w:t>
      </w:r>
      <w:proofErr w:type="spellStart"/>
      <w:r w:rsidR="008E1315" w:rsidRPr="008E1315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8E1315" w:rsidRPr="008E1315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до комунальної власності Томашпільської об’єднаної територіальної громади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A1ABE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надання дозволу на проведення повторного продажу майна, що знаходиться на балансі комунального підприємства "Госпрозрахункове проектно-виробниче архітектурно-планувальне бюро Томашпільського району"</w:t>
      </w:r>
      <w:r w:rsidR="00B96790" w:rsidRPr="00F3243D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надання дозволу на проведення повторного продажу майна, що знаходиться на балансі комунального підприємства "Госпрозрахункове проектно-виробниче архітектурно-планувальне бюро Томашпільського району"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надання дозволу на передачу приміщень в оренду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F3243D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надання дозволу на передачу приміщень в оренду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97A9F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bCs/>
          <w:sz w:val="24"/>
          <w:szCs w:val="24"/>
          <w:lang w:val="uk-UA"/>
        </w:rPr>
        <w:t>Про списання майна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8E1315" w:rsidRPr="008E1315">
        <w:rPr>
          <w:rFonts w:ascii="Times New Roman" w:hAnsi="Times New Roman"/>
          <w:bCs/>
          <w:sz w:val="24"/>
          <w:szCs w:val="24"/>
          <w:lang w:val="uk-UA"/>
        </w:rPr>
        <w:t>Про списання майна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територіальної громади села 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Рожнятівка</w:t>
      </w:r>
      <w:proofErr w:type="spellEnd"/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територіальної громади села </w:t>
      </w:r>
      <w:proofErr w:type="spellStart"/>
      <w:r w:rsidR="008E1315" w:rsidRPr="008E1315">
        <w:rPr>
          <w:rFonts w:ascii="Times New Roman" w:hAnsi="Times New Roman"/>
          <w:sz w:val="24"/>
          <w:szCs w:val="24"/>
          <w:lang w:val="uk-UA"/>
        </w:rPr>
        <w:t>Рожнятівка</w:t>
      </w:r>
      <w:proofErr w:type="spellEnd"/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>Про погодження проекту землеустрою щодо встановлення межі населеного пункту с.Антонівка Антонівської сільської ради Томашпільського району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E1315" w:rsidRPr="008E1315">
        <w:rPr>
          <w:rFonts w:ascii="Times New Roman" w:hAnsi="Times New Roman"/>
          <w:sz w:val="24"/>
          <w:szCs w:val="24"/>
          <w:lang w:val="uk-UA"/>
        </w:rPr>
        <w:t>Про погодження проекту землеустрою щодо встановлення межі населеного пункту с.Антонівка Антонівської сільської ради Томашпільського району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20:</w:t>
      </w:r>
    </w:p>
    <w:p w:rsidR="008E1315" w:rsidRDefault="008E1315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1315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Pr="008E1315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Pr="008E1315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1315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2620D" w:rsidRPr="0042620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="0042620D" w:rsidRPr="0042620D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42620D" w:rsidRPr="0042620D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42620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20D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Вапнярської селищної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2620D" w:rsidRPr="0042620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Вапнярської селищної ради (за </w:t>
      </w:r>
      <w:r w:rsidR="0042620D" w:rsidRPr="0042620D">
        <w:rPr>
          <w:rFonts w:ascii="Times New Roman" w:hAnsi="Times New Roman"/>
          <w:sz w:val="24"/>
          <w:szCs w:val="24"/>
          <w:lang w:val="uk-UA"/>
        </w:rPr>
        <w:lastRenderedPageBreak/>
        <w:t>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42620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20D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гр.Дуднік Тетяни Вікторівни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2620D" w:rsidRPr="0042620D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гр.Дуднік Тетяни Вікторівни для ведення особистого селянського господарства на території с.Горишківка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42620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20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Pr="0042620D">
        <w:rPr>
          <w:rFonts w:ascii="Times New Roman" w:hAnsi="Times New Roman"/>
          <w:sz w:val="24"/>
          <w:szCs w:val="24"/>
          <w:lang w:val="uk-UA"/>
        </w:rPr>
        <w:t>Нимерчука</w:t>
      </w:r>
      <w:proofErr w:type="spellEnd"/>
      <w:r w:rsidRPr="0042620D">
        <w:rPr>
          <w:rFonts w:ascii="Times New Roman" w:hAnsi="Times New Roman"/>
          <w:sz w:val="24"/>
          <w:szCs w:val="24"/>
          <w:lang w:val="uk-UA"/>
        </w:rPr>
        <w:t xml:space="preserve"> А.В., Телепенька М.Б.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2620D" w:rsidRPr="0042620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="0042620D" w:rsidRPr="0042620D">
        <w:rPr>
          <w:rFonts w:ascii="Times New Roman" w:hAnsi="Times New Roman"/>
          <w:sz w:val="24"/>
          <w:szCs w:val="24"/>
          <w:lang w:val="uk-UA"/>
        </w:rPr>
        <w:t>Нимерчука</w:t>
      </w:r>
      <w:proofErr w:type="spellEnd"/>
      <w:r w:rsidR="0042620D" w:rsidRPr="0042620D">
        <w:rPr>
          <w:rFonts w:ascii="Times New Roman" w:hAnsi="Times New Roman"/>
          <w:sz w:val="24"/>
          <w:szCs w:val="24"/>
          <w:lang w:val="uk-UA"/>
        </w:rPr>
        <w:t xml:space="preserve"> А.В., Телепенька М.Б.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Default="0042620D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20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фермерського господарства «Агат Поділля» для ведення фермерського господарства на території Рожнятівської сільської ради (за межами населеного пункту) Томашпільського району, Вінницької області</w:t>
      </w:r>
      <w:r w:rsidR="00B96790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2620D" w:rsidRPr="0042620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фермерського господарства «Агат Поділля» для ведення фермерського господарства на території Рожнятівської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D43302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821B0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bookmarkStart w:id="46" w:name="_GoBack"/>
      <w:bookmarkEnd w:id="46"/>
    </w:p>
    <w:p w:rsidR="009821B0" w:rsidRPr="00797A9F" w:rsidRDefault="009821B0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43D" w:rsidRPr="00797A9F" w:rsidRDefault="00F3243D" w:rsidP="0038737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F2F99"/>
    <w:rsid w:val="00163D3E"/>
    <w:rsid w:val="001F0847"/>
    <w:rsid w:val="00257BCB"/>
    <w:rsid w:val="002B71A2"/>
    <w:rsid w:val="00324C87"/>
    <w:rsid w:val="00387371"/>
    <w:rsid w:val="00390541"/>
    <w:rsid w:val="0042620D"/>
    <w:rsid w:val="00450E75"/>
    <w:rsid w:val="00462336"/>
    <w:rsid w:val="004C5521"/>
    <w:rsid w:val="004D054E"/>
    <w:rsid w:val="004E0D95"/>
    <w:rsid w:val="004F1CEC"/>
    <w:rsid w:val="005951A6"/>
    <w:rsid w:val="005B3BF3"/>
    <w:rsid w:val="0063165C"/>
    <w:rsid w:val="00662556"/>
    <w:rsid w:val="006671D2"/>
    <w:rsid w:val="00696F31"/>
    <w:rsid w:val="006A69A2"/>
    <w:rsid w:val="006E1C4D"/>
    <w:rsid w:val="006E50B0"/>
    <w:rsid w:val="00762330"/>
    <w:rsid w:val="0078132B"/>
    <w:rsid w:val="00797A9F"/>
    <w:rsid w:val="007B1D7C"/>
    <w:rsid w:val="007B26CB"/>
    <w:rsid w:val="007B5620"/>
    <w:rsid w:val="007D0374"/>
    <w:rsid w:val="00836A51"/>
    <w:rsid w:val="008664EF"/>
    <w:rsid w:val="00891624"/>
    <w:rsid w:val="008A3F7E"/>
    <w:rsid w:val="008C34A6"/>
    <w:rsid w:val="008E1315"/>
    <w:rsid w:val="009821B0"/>
    <w:rsid w:val="009D54BF"/>
    <w:rsid w:val="00A0797B"/>
    <w:rsid w:val="00A53C7C"/>
    <w:rsid w:val="00A632EA"/>
    <w:rsid w:val="00B05641"/>
    <w:rsid w:val="00B47278"/>
    <w:rsid w:val="00B80F54"/>
    <w:rsid w:val="00B96790"/>
    <w:rsid w:val="00BA1ABE"/>
    <w:rsid w:val="00BA28F4"/>
    <w:rsid w:val="00BC2CB5"/>
    <w:rsid w:val="00BE142D"/>
    <w:rsid w:val="00C420B7"/>
    <w:rsid w:val="00CC2AE8"/>
    <w:rsid w:val="00CD7581"/>
    <w:rsid w:val="00D43302"/>
    <w:rsid w:val="00D5419D"/>
    <w:rsid w:val="00DA5B40"/>
    <w:rsid w:val="00DC688F"/>
    <w:rsid w:val="00DD0C6F"/>
    <w:rsid w:val="00E836E4"/>
    <w:rsid w:val="00E91926"/>
    <w:rsid w:val="00EE580F"/>
    <w:rsid w:val="00F3243D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35</cp:revision>
  <cp:lastPrinted>2018-06-24T17:55:00Z</cp:lastPrinted>
  <dcterms:created xsi:type="dcterms:W3CDTF">2017-09-11T07:06:00Z</dcterms:created>
  <dcterms:modified xsi:type="dcterms:W3CDTF">2018-06-26T06:03:00Z</dcterms:modified>
</cp:coreProperties>
</file>