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6.7pt" o:ole="" fillcolor="window">
            <v:imagedata r:id="rId4" o:title=""/>
          </v:shape>
          <o:OLEObject Type="Embed" ProgID="Word.Picture.8" ShapeID="_x0000_i1025" DrawAspect="Content" ObjectID="_1576520859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7B1D7C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№20</w:t>
      </w:r>
    </w:p>
    <w:p w:rsidR="00891624" w:rsidRPr="00BA1ABE" w:rsidRDefault="00762330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26 грудня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Коритчук Д.І., Нароган Л.А.,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>Бойко М.</w:t>
      </w:r>
      <w:r w:rsidR="00762330">
        <w:rPr>
          <w:rFonts w:ascii="Times New Roman" w:hAnsi="Times New Roman"/>
          <w:sz w:val="24"/>
          <w:szCs w:val="24"/>
          <w:lang w:val="uk-UA"/>
        </w:rPr>
        <w:t>Д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762330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762330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О.Г., 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В.І.,</w:t>
      </w:r>
      <w:r w:rsidR="00CC2AE8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BA1ABE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1. Про програму економічного і соціального розвитку району на 2018 рік.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2. Про районний бюджет на 2018 рік.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3. Про районну комплексну програму надання пільг окремим категоріям населення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 на 2018 рік.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4. Про районну Комплексну програму соціальної підтримки учасників антитерористичної операції, членів сімей загиблих (померлих) учасників антитерористичної операції на 2018 рік.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5. 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6. Про внесення змін до рішення 12 сесії районної ради 7 скликання від 23 грудня 2016 року №182 «Про районний бюджет на 2017 рік».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7. Про затвердження акту передачі – прийому майна в галузі охорони здоров`я із спільної власності територіальних громад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8. Про внесення змін до укладеного договору оренди.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9. Про введення штатних одиниць. 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10. 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гр.Яковенчуку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Вадиму Віталійовичу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11. 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(вул. Шевченка, 64 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12. 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, 5, 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lastRenderedPageBreak/>
        <w:t xml:space="preserve">13. 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, 3а, 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1C4D" w:rsidRPr="006E1C4D" w:rsidRDefault="006E1C4D" w:rsidP="006E1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14. 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Небеснюка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6E1C4D" w:rsidRPr="007B1D7C" w:rsidRDefault="006E1C4D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DC688F" w:rsidRPr="001F0847" w:rsidRDefault="001F0847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програму економічного і соціального розвитку району на 2018 рік</w:t>
      </w:r>
      <w:r w:rsidRPr="001F0847">
        <w:rPr>
          <w:rFonts w:ascii="Times New Roman" w:hAnsi="Times New Roman"/>
          <w:sz w:val="24"/>
          <w:szCs w:val="24"/>
        </w:rPr>
        <w:t>.</w:t>
      </w:r>
    </w:p>
    <w:p w:rsidR="00CD7581" w:rsidRPr="00BA1ABE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91624" w:rsidRPr="007B1D7C" w:rsidRDefault="00891624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>Про програму економічного і соціального розвитку району на 2018 рік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1F0847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462336" w:rsidRPr="00BA1ABE" w:rsidRDefault="001F0847" w:rsidP="00462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районний бюджет на 2018 рік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91624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CD7581" w:rsidRPr="00BA1ABE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462336" w:rsidRPr="007B1D7C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>Про районний бюджет на 2018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>на обговорення і затвердження 23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3:</w:t>
      </w:r>
    </w:p>
    <w:p w:rsidR="001F0847" w:rsidRPr="00BA1ABE" w:rsidRDefault="001F0847" w:rsidP="006A6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районну комплексну програму надання пільг окремим категоріям населення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BA1ABE" w:rsidRDefault="00CD7581" w:rsidP="00CD75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CD7581" w:rsidRPr="007B1D7C" w:rsidRDefault="00CD7581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CD7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 xml:space="preserve">Про районну комплексну програму надання пільг окремим категоріям населення </w:t>
      </w:r>
      <w:proofErr w:type="spellStart"/>
      <w:r w:rsidR="001F0847"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1F0847" w:rsidRPr="006E1C4D">
        <w:rPr>
          <w:rFonts w:ascii="Times New Roman" w:hAnsi="Times New Roman"/>
          <w:sz w:val="24"/>
          <w:szCs w:val="24"/>
          <w:lang w:val="uk-UA"/>
        </w:rPr>
        <w:t xml:space="preserve"> району на 2018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1F0847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CD758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4:</w:t>
      </w:r>
    </w:p>
    <w:p w:rsidR="001F0847" w:rsidRPr="00BA1ABE" w:rsidRDefault="001F0847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районну Комплексну програму соціальної підтримки учасників антитерористичної операції, членів сімей загиблих (померлих) учасників антитерористичної операції на 2018 рік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>Про районну Комплексну програму соціальної підтримки учасників антитерористичної операції, членів сімей загиблих (померлих) учасників антитерористичної операції на 2018 рік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</w:t>
      </w:r>
      <w:r w:rsidR="000F2F99" w:rsidRPr="00BA1ABE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1F0847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0847" w:rsidRDefault="00891624" w:rsidP="00CD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5:</w:t>
      </w:r>
    </w:p>
    <w:p w:rsidR="00CD7581" w:rsidRPr="00BA1ABE" w:rsidRDefault="001F0847" w:rsidP="00CD75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Інформує: Коритчук Д.І. - голова районної ради.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EE580F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1F0847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91624" w:rsidP="009D54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6:</w:t>
      </w:r>
    </w:p>
    <w:p w:rsidR="00891624" w:rsidRPr="007B1D7C" w:rsidRDefault="001F0847" w:rsidP="007B1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</w:t>
      </w:r>
      <w:r w:rsidR="009D54BF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9D5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</w:t>
      </w:r>
      <w:r w:rsidR="001F0847">
        <w:rPr>
          <w:rFonts w:ascii="Times New Roman" w:hAnsi="Times New Roman"/>
          <w:sz w:val="24"/>
          <w:szCs w:val="24"/>
          <w:lang w:val="uk-UA"/>
        </w:rPr>
        <w:t>Про районний бюджет на 2017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9D54BF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1F0847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9162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7:</w:t>
      </w:r>
    </w:p>
    <w:p w:rsidR="008664EF" w:rsidRPr="00BA1ABE" w:rsidRDefault="001F0847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акту передачі – прийому майна в галузі охорони здоров`я із спільної власності територіальних громад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7B26CB" w:rsidRPr="007B1D7C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F0847"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акту передачі – прийому майна в галузі охорони здоров`я із спільної власності територіальних громад </w:t>
      </w:r>
      <w:proofErr w:type="spellStart"/>
      <w:r w:rsidR="001F0847"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1F0847" w:rsidRPr="006E1C4D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="001F0847" w:rsidRPr="006E1C4D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="001F0847" w:rsidRPr="006E1C4D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DA5B40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1F0847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8: </w:t>
      </w:r>
    </w:p>
    <w:p w:rsidR="008664EF" w:rsidRPr="00BA1ABE" w:rsidRDefault="00E836E4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внесення змін до укладеного договору оренди</w:t>
      </w:r>
      <w:r w:rsidR="004D054E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6E4" w:rsidRPr="006E1C4D">
        <w:rPr>
          <w:rFonts w:ascii="Times New Roman" w:hAnsi="Times New Roman"/>
          <w:sz w:val="24"/>
          <w:szCs w:val="24"/>
          <w:lang w:val="uk-UA"/>
        </w:rPr>
        <w:t>Про внесення змін до укладеного договору оренди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» винести на обговорення і затвердження </w:t>
      </w:r>
      <w:r w:rsidR="004D054E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836E4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E50B0" w:rsidRPr="00BA1ABE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1ABE" w:rsidRDefault="00E836E4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>Про введення штатних одиниць</w:t>
      </w:r>
      <w:r w:rsidR="000C6168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Інформує: Коритчук Д.І. - голова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6E4" w:rsidRPr="006E1C4D">
        <w:rPr>
          <w:rFonts w:ascii="Times New Roman" w:hAnsi="Times New Roman"/>
          <w:sz w:val="24"/>
          <w:szCs w:val="24"/>
          <w:lang w:val="uk-UA"/>
        </w:rPr>
        <w:t>Про введення штатних одиниць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0C6168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836E4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8664EF" w:rsidRPr="00BA1ABE" w:rsidRDefault="00E836E4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гр.Яковенчуку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Вадиму Віталійовичу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гр.Яковенчуку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Вадиму Віталійовичу для ведення товарного сільськогосподарського виробництва на території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836E4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8664EF" w:rsidRPr="00BA1ABE" w:rsidRDefault="00E836E4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(вул. Шевченка, 64 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с.Нетребівка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(вул. Шевченка, 64 за межами населеного пункту)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836E4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7B1D7C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7B1D7C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36E4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8664EF" w:rsidRPr="00BA1ABE" w:rsidRDefault="00E836E4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, 5, 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7D0374" w:rsidRPr="007B1D7C" w:rsidRDefault="007D0374" w:rsidP="00E836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, 5, за межами населеного пункту)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A53C7C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836E4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836E4" w:rsidRDefault="008664EF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5B3BF3" w:rsidRPr="00BA1ABE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A1ABE" w:rsidRPr="00BA1ABE" w:rsidRDefault="00E836E4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, 3а, 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8664EF" w:rsidRPr="00BA1ABE" w:rsidRDefault="008664EF" w:rsidP="005B3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Коритчук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районної ради.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664EF" w:rsidRPr="00BA1ABE" w:rsidRDefault="008664EF" w:rsidP="00BA1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ПрАТ «Продовольча компанія «Поділля» для ведення товарного сільськогосподарського виробництва на території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сільської ради (урочище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Братківка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, 3а, за межами населеного пункту) </w:t>
      </w:r>
      <w:proofErr w:type="spellStart"/>
      <w:r w:rsidR="00E836E4"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E836E4"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BA1ABE" w:rsidRPr="00BA1ABE">
        <w:rPr>
          <w:rFonts w:ascii="Times New Roman" w:hAnsi="Times New Roman"/>
          <w:sz w:val="24"/>
          <w:szCs w:val="24"/>
          <w:lang w:val="uk-UA"/>
        </w:rPr>
        <w:t>2</w:t>
      </w:r>
      <w:r w:rsidR="00E836E4"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64EF" w:rsidRPr="00BA1ABE" w:rsidRDefault="008664EF" w:rsidP="00866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664EF" w:rsidRPr="00BA1ABE" w:rsidRDefault="008664EF" w:rsidP="00866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6E4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Небеснюка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6E1C4D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Небеснюка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селищної ради (за межами населеного пункту) </w:t>
      </w:r>
      <w:proofErr w:type="spellStart"/>
      <w:r w:rsidRPr="006E1C4D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6E1C4D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6E4" w:rsidRPr="00BA1ABE" w:rsidRDefault="00E836E4" w:rsidP="00E8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E836E4" w:rsidRPr="00BA1ABE" w:rsidRDefault="00E836E4" w:rsidP="00E83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6E4" w:rsidRPr="00BA1ABE" w:rsidRDefault="00E836E4" w:rsidP="00E83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0D95" w:rsidRPr="00BA1ABE" w:rsidRDefault="004E0D95" w:rsidP="0038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371" w:rsidRPr="00BA1ABE" w:rsidRDefault="00387371" w:rsidP="00387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F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F2F99"/>
    <w:rsid w:val="00163D3E"/>
    <w:rsid w:val="001F0847"/>
    <w:rsid w:val="00257BCB"/>
    <w:rsid w:val="00387371"/>
    <w:rsid w:val="00462336"/>
    <w:rsid w:val="004D054E"/>
    <w:rsid w:val="004E0D95"/>
    <w:rsid w:val="005B3BF3"/>
    <w:rsid w:val="00696F31"/>
    <w:rsid w:val="006A69A2"/>
    <w:rsid w:val="006E1C4D"/>
    <w:rsid w:val="006E50B0"/>
    <w:rsid w:val="00762330"/>
    <w:rsid w:val="0078132B"/>
    <w:rsid w:val="007B1D7C"/>
    <w:rsid w:val="007B26CB"/>
    <w:rsid w:val="007D0374"/>
    <w:rsid w:val="008664EF"/>
    <w:rsid w:val="00891624"/>
    <w:rsid w:val="009D54BF"/>
    <w:rsid w:val="00A53C7C"/>
    <w:rsid w:val="00B80F54"/>
    <w:rsid w:val="00BA1ABE"/>
    <w:rsid w:val="00BE142D"/>
    <w:rsid w:val="00C420B7"/>
    <w:rsid w:val="00CC2AE8"/>
    <w:rsid w:val="00CD7581"/>
    <w:rsid w:val="00DA5B40"/>
    <w:rsid w:val="00DC688F"/>
    <w:rsid w:val="00DD0C6F"/>
    <w:rsid w:val="00E836E4"/>
    <w:rsid w:val="00EE580F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41519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21</cp:revision>
  <cp:lastPrinted>2017-10-04T08:19:00Z</cp:lastPrinted>
  <dcterms:created xsi:type="dcterms:W3CDTF">2017-09-11T07:06:00Z</dcterms:created>
  <dcterms:modified xsi:type="dcterms:W3CDTF">2018-01-03T18:41:00Z</dcterms:modified>
</cp:coreProperties>
</file>