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08" w:rsidRDefault="00806708" w:rsidP="00806708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36E">
        <w:rPr>
          <w:sz w:val="20"/>
        </w:rPr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06708" w:rsidRDefault="00806708" w:rsidP="00806708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806708" w:rsidRPr="00E04FCB" w:rsidRDefault="00806708" w:rsidP="00806708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806708" w:rsidRDefault="00806708" w:rsidP="00806708">
      <w:pPr>
        <w:rPr>
          <w:sz w:val="24"/>
        </w:rPr>
      </w:pPr>
    </w:p>
    <w:p w:rsidR="00806708" w:rsidRPr="00BA651B" w:rsidRDefault="00806708" w:rsidP="008067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54036E">
        <w:rPr>
          <w:b/>
          <w:sz w:val="28"/>
          <w:szCs w:val="28"/>
        </w:rPr>
        <w:t>135</w:t>
      </w:r>
      <w:bookmarkStart w:id="0" w:name="_GoBack"/>
      <w:bookmarkEnd w:id="0"/>
    </w:p>
    <w:p w:rsidR="00806708" w:rsidRDefault="00806708" w:rsidP="00806708">
      <w:pPr>
        <w:jc w:val="center"/>
        <w:rPr>
          <w:sz w:val="28"/>
          <w:szCs w:val="28"/>
          <w:u w:val="single"/>
        </w:rPr>
      </w:pPr>
    </w:p>
    <w:p w:rsidR="00806708" w:rsidRDefault="00CD6821" w:rsidP="0080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54036E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>вересня</w:t>
      </w:r>
      <w:r w:rsidR="00806708">
        <w:rPr>
          <w:sz w:val="28"/>
          <w:szCs w:val="28"/>
        </w:rPr>
        <w:t xml:space="preserve"> 2016 року</w:t>
      </w:r>
      <w:r w:rsidR="00806708" w:rsidRPr="00E04FC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8</w:t>
      </w:r>
      <w:r w:rsidR="00806708" w:rsidRPr="00E04FCB">
        <w:rPr>
          <w:sz w:val="28"/>
          <w:szCs w:val="28"/>
        </w:rPr>
        <w:t xml:space="preserve"> сесія </w:t>
      </w:r>
      <w:r w:rsidR="00806708">
        <w:rPr>
          <w:sz w:val="28"/>
          <w:szCs w:val="28"/>
        </w:rPr>
        <w:t>7</w:t>
      </w:r>
      <w:r w:rsidR="00806708" w:rsidRPr="00E04FCB">
        <w:rPr>
          <w:sz w:val="28"/>
          <w:szCs w:val="28"/>
        </w:rPr>
        <w:t xml:space="preserve"> скликання</w:t>
      </w:r>
    </w:p>
    <w:p w:rsidR="00806708" w:rsidRDefault="00806708" w:rsidP="00806708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806708" w:rsidRDefault="00806708" w:rsidP="00806708">
      <w:pPr>
        <w:tabs>
          <w:tab w:val="left" w:pos="2700"/>
        </w:tabs>
        <w:jc w:val="center"/>
        <w:rPr>
          <w:b/>
          <w:sz w:val="28"/>
          <w:szCs w:val="28"/>
        </w:rPr>
      </w:pPr>
      <w:r w:rsidRPr="00E04F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>
        <w:rPr>
          <w:b/>
          <w:sz w:val="28"/>
          <w:szCs w:val="28"/>
        </w:rPr>
        <w:t>Томашпільського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806708" w:rsidRDefault="00806708" w:rsidP="00806708">
      <w:pPr>
        <w:ind w:firstLine="540"/>
        <w:jc w:val="center"/>
        <w:rPr>
          <w:b/>
          <w:sz w:val="28"/>
          <w:szCs w:val="28"/>
        </w:rPr>
      </w:pPr>
    </w:p>
    <w:p w:rsidR="00806708" w:rsidRPr="00CB6724" w:rsidRDefault="00806708" w:rsidP="00806708">
      <w:pPr>
        <w:ind w:firstLine="540"/>
        <w:jc w:val="both"/>
        <w:rPr>
          <w:sz w:val="28"/>
          <w:szCs w:val="28"/>
        </w:rPr>
      </w:pPr>
      <w:r w:rsidRPr="00CB6724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району»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</w:t>
      </w:r>
      <w:r>
        <w:rPr>
          <w:sz w:val="28"/>
          <w:szCs w:val="28"/>
        </w:rPr>
        <w:t>ими комісіями</w:t>
      </w:r>
      <w:r w:rsidRPr="00CB6724">
        <w:rPr>
          <w:sz w:val="28"/>
          <w:szCs w:val="28"/>
        </w:rPr>
        <w:t xml:space="preserve"> районної ради з 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та з</w:t>
      </w:r>
      <w:r w:rsidRPr="00806708">
        <w:rPr>
          <w:sz w:val="28"/>
          <w:szCs w:val="28"/>
        </w:rPr>
        <w:t xml:space="preserve">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районна рада </w:t>
      </w:r>
      <w:r w:rsidRPr="00CB6724">
        <w:rPr>
          <w:b/>
          <w:sz w:val="28"/>
          <w:szCs w:val="28"/>
        </w:rPr>
        <w:t>ВИРІШИЛА</w:t>
      </w:r>
      <w:r w:rsidRPr="00CB6724">
        <w:rPr>
          <w:sz w:val="28"/>
          <w:szCs w:val="28"/>
        </w:rPr>
        <w:t>:</w:t>
      </w:r>
    </w:p>
    <w:p w:rsidR="00806708" w:rsidRPr="00CB6724" w:rsidRDefault="00806708" w:rsidP="00806708">
      <w:pPr>
        <w:jc w:val="both"/>
        <w:rPr>
          <w:sz w:val="28"/>
          <w:szCs w:val="28"/>
        </w:rPr>
      </w:pPr>
    </w:p>
    <w:p w:rsidR="00806708" w:rsidRPr="00CB6724" w:rsidRDefault="00806708" w:rsidP="00806708">
      <w:pPr>
        <w:jc w:val="both"/>
        <w:rPr>
          <w:color w:val="0000FF"/>
          <w:sz w:val="28"/>
          <w:szCs w:val="28"/>
        </w:rPr>
      </w:pPr>
      <w:r w:rsidRPr="00CB6724">
        <w:rPr>
          <w:sz w:val="28"/>
          <w:szCs w:val="28"/>
        </w:rPr>
        <w:tab/>
        <w:t xml:space="preserve">1. Дати дозвіл на </w:t>
      </w:r>
      <w:r>
        <w:rPr>
          <w:sz w:val="28"/>
          <w:szCs w:val="28"/>
        </w:rPr>
        <w:t xml:space="preserve">влаштування </w:t>
      </w:r>
      <w:r w:rsidR="006D1311">
        <w:rPr>
          <w:sz w:val="28"/>
          <w:szCs w:val="28"/>
        </w:rPr>
        <w:t>Гаврилюк Олени Петрівни</w:t>
      </w:r>
      <w:r w:rsidR="006D1311" w:rsidRPr="001F4419">
        <w:rPr>
          <w:sz w:val="28"/>
          <w:szCs w:val="28"/>
        </w:rPr>
        <w:t>, 19</w:t>
      </w:r>
      <w:r w:rsidR="006D1311">
        <w:rPr>
          <w:sz w:val="28"/>
          <w:szCs w:val="28"/>
        </w:rPr>
        <w:t>58</w:t>
      </w:r>
      <w:r w:rsidR="006D1311" w:rsidRPr="001F4419">
        <w:rPr>
          <w:sz w:val="28"/>
          <w:szCs w:val="28"/>
        </w:rPr>
        <w:t xml:space="preserve"> року народження, жител</w:t>
      </w:r>
      <w:r w:rsidR="006D1311">
        <w:rPr>
          <w:sz w:val="28"/>
          <w:szCs w:val="28"/>
        </w:rPr>
        <w:t>ьки</w:t>
      </w:r>
      <w:r w:rsidR="006D1311" w:rsidRPr="001F4419">
        <w:rPr>
          <w:sz w:val="28"/>
          <w:szCs w:val="28"/>
        </w:rPr>
        <w:t xml:space="preserve"> </w:t>
      </w:r>
      <w:proofErr w:type="spellStart"/>
      <w:r w:rsidR="006D1311" w:rsidRPr="001F4419">
        <w:rPr>
          <w:sz w:val="28"/>
          <w:szCs w:val="28"/>
        </w:rPr>
        <w:t>с.</w:t>
      </w:r>
      <w:r w:rsidR="006D1311">
        <w:rPr>
          <w:sz w:val="28"/>
          <w:szCs w:val="28"/>
        </w:rPr>
        <w:t>Горишківка</w:t>
      </w:r>
      <w:proofErr w:type="spellEnd"/>
      <w:r w:rsidR="006D1311">
        <w:rPr>
          <w:sz w:val="28"/>
          <w:szCs w:val="28"/>
        </w:rPr>
        <w:t xml:space="preserve">, </w:t>
      </w:r>
      <w:proofErr w:type="spellStart"/>
      <w:r w:rsidR="006D1311">
        <w:rPr>
          <w:sz w:val="28"/>
          <w:szCs w:val="28"/>
        </w:rPr>
        <w:t>Томашпільського</w:t>
      </w:r>
      <w:proofErr w:type="spellEnd"/>
      <w:r w:rsidR="006D1311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,</w:t>
      </w:r>
      <w:r w:rsidRPr="001F4419">
        <w:rPr>
          <w:sz w:val="28"/>
          <w:szCs w:val="28"/>
        </w:rPr>
        <w:t xml:space="preserve"> </w:t>
      </w:r>
      <w:r w:rsidRPr="00CB6724">
        <w:rPr>
          <w:sz w:val="28"/>
          <w:szCs w:val="28"/>
        </w:rPr>
        <w:t xml:space="preserve">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 на безоплатній основі.</w:t>
      </w:r>
    </w:p>
    <w:p w:rsidR="00806708" w:rsidRPr="00CB6724" w:rsidRDefault="00806708" w:rsidP="00806708">
      <w:pPr>
        <w:ind w:firstLine="708"/>
        <w:jc w:val="both"/>
        <w:rPr>
          <w:sz w:val="28"/>
          <w:szCs w:val="28"/>
        </w:rPr>
      </w:pPr>
    </w:p>
    <w:p w:rsidR="00806708" w:rsidRPr="00CB6724" w:rsidRDefault="00806708" w:rsidP="00806708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>2. Контроль за виконанням даного рішення покласти на постійн</w:t>
      </w:r>
      <w:r>
        <w:rPr>
          <w:sz w:val="28"/>
          <w:szCs w:val="28"/>
        </w:rPr>
        <w:t>і комісії</w:t>
      </w:r>
      <w:r w:rsidRPr="00CB6724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 xml:space="preserve">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r w:rsidR="006D1311">
        <w:rPr>
          <w:sz w:val="28"/>
          <w:szCs w:val="28"/>
        </w:rPr>
        <w:t>Кісь С.М.</w:t>
      </w:r>
      <w:r w:rsidRPr="00CD09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 з </w:t>
      </w:r>
      <w:r w:rsidR="006D1311" w:rsidRPr="00806708">
        <w:rPr>
          <w:sz w:val="28"/>
          <w:szCs w:val="28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6D1311" w:rsidRPr="00CB6724">
        <w:rPr>
          <w:sz w:val="28"/>
          <w:szCs w:val="28"/>
        </w:rPr>
        <w:t xml:space="preserve"> </w:t>
      </w:r>
      <w:r w:rsidRPr="00CB6724">
        <w:rPr>
          <w:sz w:val="28"/>
          <w:szCs w:val="28"/>
        </w:rPr>
        <w:t>(</w:t>
      </w:r>
      <w:proofErr w:type="spellStart"/>
      <w:r w:rsidR="006D1311">
        <w:rPr>
          <w:sz w:val="28"/>
          <w:szCs w:val="28"/>
        </w:rPr>
        <w:t>Затирка</w:t>
      </w:r>
      <w:proofErr w:type="spellEnd"/>
      <w:r w:rsidR="006D1311">
        <w:rPr>
          <w:sz w:val="28"/>
          <w:szCs w:val="28"/>
        </w:rPr>
        <w:t xml:space="preserve"> В.І.</w:t>
      </w:r>
      <w:r w:rsidRPr="00CB6724">
        <w:rPr>
          <w:sz w:val="28"/>
          <w:szCs w:val="28"/>
        </w:rPr>
        <w:t>).</w:t>
      </w:r>
    </w:p>
    <w:p w:rsidR="00806708" w:rsidRDefault="00806708" w:rsidP="00806708">
      <w:pPr>
        <w:jc w:val="both"/>
        <w:rPr>
          <w:b/>
          <w:sz w:val="28"/>
          <w:szCs w:val="28"/>
        </w:rPr>
      </w:pPr>
    </w:p>
    <w:p w:rsidR="007B00A0" w:rsidRDefault="00806708" w:rsidP="006D1311">
      <w:pPr>
        <w:jc w:val="both"/>
      </w:pPr>
      <w:r w:rsidRPr="00CB6724">
        <w:rPr>
          <w:b/>
          <w:sz w:val="28"/>
          <w:szCs w:val="28"/>
        </w:rPr>
        <w:t xml:space="preserve">Голова районної ради                                          </w:t>
      </w:r>
      <w:proofErr w:type="spellStart"/>
      <w:r w:rsidR="006D1311">
        <w:rPr>
          <w:b/>
          <w:sz w:val="28"/>
          <w:szCs w:val="28"/>
        </w:rPr>
        <w:t>Д.Коритчук</w:t>
      </w:r>
      <w:proofErr w:type="spellEnd"/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708"/>
    <w:rsid w:val="00174D79"/>
    <w:rsid w:val="0054036E"/>
    <w:rsid w:val="005811CC"/>
    <w:rsid w:val="006A6A0A"/>
    <w:rsid w:val="006D1311"/>
    <w:rsid w:val="007A2F3B"/>
    <w:rsid w:val="007B00A0"/>
    <w:rsid w:val="00806708"/>
    <w:rsid w:val="00C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143DE"/>
  <w15:docId w15:val="{E31E8669-92FD-427F-820F-3920C588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670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0670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067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</cp:revision>
  <cp:lastPrinted>2016-08-30T11:49:00Z</cp:lastPrinted>
  <dcterms:created xsi:type="dcterms:W3CDTF">2016-08-05T08:00:00Z</dcterms:created>
  <dcterms:modified xsi:type="dcterms:W3CDTF">2016-09-08T08:37:00Z</dcterms:modified>
</cp:coreProperties>
</file>