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FB" w:rsidRDefault="000559FB" w:rsidP="000559F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0559FB" w:rsidRPr="00F05B0F" w:rsidRDefault="000559FB" w:rsidP="000559FB">
      <w:pPr>
        <w:ind w:firstLine="567"/>
        <w:jc w:val="center"/>
        <w:rPr>
          <w:b/>
          <w:sz w:val="28"/>
          <w:szCs w:val="28"/>
        </w:rPr>
      </w:pPr>
    </w:p>
    <w:p w:rsidR="000559FB" w:rsidRPr="000C35D3" w:rsidRDefault="000559FB" w:rsidP="000559FB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 №</w:t>
      </w:r>
      <w:r w:rsidR="00F81805" w:rsidRPr="000C35D3">
        <w:rPr>
          <w:b/>
          <w:sz w:val="28"/>
          <w:szCs w:val="28"/>
          <w:lang w:val="ru-RU"/>
        </w:rPr>
        <w:t>171</w:t>
      </w:r>
    </w:p>
    <w:p w:rsidR="000559FB" w:rsidRPr="000C35D3" w:rsidRDefault="000559FB" w:rsidP="000559FB">
      <w:pPr>
        <w:rPr>
          <w:sz w:val="28"/>
          <w:szCs w:val="28"/>
        </w:rPr>
      </w:pPr>
      <w:r w:rsidRPr="000C35D3">
        <w:rPr>
          <w:sz w:val="28"/>
          <w:szCs w:val="28"/>
        </w:rPr>
        <w:t>від</w:t>
      </w:r>
      <w:r w:rsidR="00F81805" w:rsidRPr="000C35D3">
        <w:rPr>
          <w:sz w:val="28"/>
          <w:szCs w:val="28"/>
        </w:rPr>
        <w:t xml:space="preserve"> 15 грудня </w:t>
      </w:r>
      <w:r w:rsidRPr="000C35D3">
        <w:rPr>
          <w:sz w:val="28"/>
          <w:szCs w:val="28"/>
        </w:rPr>
        <w:t>2016 року</w:t>
      </w:r>
      <w:r w:rsidRPr="000C35D3">
        <w:rPr>
          <w:sz w:val="28"/>
          <w:szCs w:val="28"/>
        </w:rPr>
        <w:tab/>
      </w:r>
      <w:r w:rsidRPr="000C35D3">
        <w:rPr>
          <w:sz w:val="28"/>
          <w:szCs w:val="28"/>
        </w:rPr>
        <w:tab/>
      </w:r>
      <w:r w:rsidRPr="000C35D3">
        <w:rPr>
          <w:sz w:val="28"/>
          <w:szCs w:val="28"/>
        </w:rPr>
        <w:tab/>
      </w:r>
      <w:r w:rsidRPr="000C35D3">
        <w:rPr>
          <w:sz w:val="28"/>
          <w:szCs w:val="28"/>
        </w:rPr>
        <w:tab/>
      </w:r>
      <w:r w:rsidRPr="000C35D3">
        <w:rPr>
          <w:sz w:val="28"/>
          <w:szCs w:val="28"/>
        </w:rPr>
        <w:tab/>
        <w:t xml:space="preserve">     </w:t>
      </w:r>
      <w:r w:rsidR="00F81805" w:rsidRPr="000C35D3">
        <w:rPr>
          <w:sz w:val="28"/>
          <w:szCs w:val="28"/>
        </w:rPr>
        <w:t>11</w:t>
      </w:r>
      <w:r w:rsidRPr="000C35D3">
        <w:rPr>
          <w:sz w:val="28"/>
          <w:szCs w:val="28"/>
        </w:rPr>
        <w:t xml:space="preserve"> сесія 7 скликання</w:t>
      </w:r>
    </w:p>
    <w:p w:rsidR="000559FB" w:rsidRPr="000C35D3" w:rsidRDefault="000559FB" w:rsidP="000559FB">
      <w:pPr>
        <w:ind w:right="-187"/>
        <w:jc w:val="center"/>
        <w:rPr>
          <w:b/>
          <w:sz w:val="28"/>
          <w:szCs w:val="28"/>
        </w:rPr>
      </w:pPr>
    </w:p>
    <w:p w:rsidR="000559FB" w:rsidRPr="000C35D3" w:rsidRDefault="00536C58" w:rsidP="000559FB">
      <w:pPr>
        <w:ind w:right="-187"/>
        <w:jc w:val="center"/>
        <w:rPr>
          <w:b/>
          <w:sz w:val="28"/>
          <w:szCs w:val="28"/>
        </w:rPr>
      </w:pPr>
      <w:r w:rsidRPr="000C35D3">
        <w:rPr>
          <w:b/>
          <w:sz w:val="28"/>
          <w:szCs w:val="28"/>
        </w:rPr>
        <w:t>Про передачу об’єктів</w:t>
      </w:r>
      <w:r w:rsidR="000559FB" w:rsidRPr="000C35D3">
        <w:rPr>
          <w:b/>
          <w:sz w:val="28"/>
          <w:szCs w:val="28"/>
        </w:rPr>
        <w:t xml:space="preserve">, що </w:t>
      </w:r>
      <w:r w:rsidR="00480C71" w:rsidRPr="000C35D3">
        <w:rPr>
          <w:b/>
          <w:sz w:val="28"/>
          <w:szCs w:val="28"/>
        </w:rPr>
        <w:t xml:space="preserve">є </w:t>
      </w:r>
      <w:r w:rsidR="000559FB" w:rsidRPr="000C35D3">
        <w:rPr>
          <w:b/>
          <w:sz w:val="28"/>
          <w:szCs w:val="28"/>
        </w:rPr>
        <w:t>спільно</w:t>
      </w:r>
      <w:r w:rsidR="00480C71" w:rsidRPr="000C35D3">
        <w:rPr>
          <w:b/>
          <w:sz w:val="28"/>
          <w:szCs w:val="28"/>
        </w:rPr>
        <w:t>ю власністю</w:t>
      </w:r>
      <w:r w:rsidR="000559FB" w:rsidRPr="000C35D3">
        <w:rPr>
          <w:b/>
          <w:sz w:val="28"/>
          <w:szCs w:val="28"/>
        </w:rPr>
        <w:t xml:space="preserve"> територіальних громад </w:t>
      </w:r>
      <w:proofErr w:type="spellStart"/>
      <w:r w:rsidR="000559FB" w:rsidRPr="000C35D3">
        <w:rPr>
          <w:b/>
          <w:sz w:val="28"/>
          <w:szCs w:val="28"/>
        </w:rPr>
        <w:t>Томашпільського</w:t>
      </w:r>
      <w:proofErr w:type="spellEnd"/>
      <w:r w:rsidR="000559FB" w:rsidRPr="000C35D3">
        <w:rPr>
          <w:b/>
          <w:sz w:val="28"/>
          <w:szCs w:val="28"/>
        </w:rPr>
        <w:t xml:space="preserve"> району до комунальної власності </w:t>
      </w:r>
      <w:proofErr w:type="spellStart"/>
      <w:r w:rsidR="000559FB" w:rsidRPr="000C35D3">
        <w:rPr>
          <w:b/>
          <w:sz w:val="28"/>
          <w:szCs w:val="28"/>
        </w:rPr>
        <w:t>Вапнярської</w:t>
      </w:r>
      <w:proofErr w:type="spellEnd"/>
      <w:r w:rsidR="000559FB" w:rsidRPr="000C35D3">
        <w:rPr>
          <w:b/>
          <w:sz w:val="28"/>
          <w:szCs w:val="28"/>
        </w:rPr>
        <w:t xml:space="preserve"> селищної об’єднаної територіальної громади</w:t>
      </w:r>
    </w:p>
    <w:p w:rsidR="000559FB" w:rsidRPr="000C35D3" w:rsidRDefault="000559FB" w:rsidP="000559FB">
      <w:pPr>
        <w:ind w:right="-187"/>
        <w:jc w:val="center"/>
        <w:rPr>
          <w:b/>
          <w:szCs w:val="28"/>
        </w:rPr>
      </w:pPr>
    </w:p>
    <w:p w:rsidR="000559FB" w:rsidRPr="000C35D3" w:rsidRDefault="000559FB" w:rsidP="000559FB">
      <w:pPr>
        <w:tabs>
          <w:tab w:val="left" w:pos="1683"/>
        </w:tabs>
        <w:ind w:firstLine="567"/>
        <w:jc w:val="both"/>
        <w:rPr>
          <w:b/>
          <w:sz w:val="28"/>
          <w:szCs w:val="28"/>
        </w:rPr>
      </w:pPr>
      <w:r w:rsidRPr="000C35D3">
        <w:rPr>
          <w:sz w:val="28"/>
          <w:szCs w:val="28"/>
        </w:rPr>
        <w:t xml:space="preserve">Відповідно до пункту 20 частини 1 статті 43 Закону України “Про місцеве самоврядування в Україні”, </w:t>
      </w:r>
      <w:r w:rsidR="008E4336" w:rsidRPr="000C35D3">
        <w:rPr>
          <w:sz w:val="28"/>
          <w:szCs w:val="28"/>
        </w:rPr>
        <w:t xml:space="preserve">пункту 39 розділу VI Прикінцеві та перехідні положення Бюджетного кодексу України, </w:t>
      </w:r>
      <w:r w:rsidRPr="000C35D3">
        <w:rPr>
          <w:sz w:val="28"/>
          <w:szCs w:val="28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</w:t>
      </w:r>
      <w:proofErr w:type="spellStart"/>
      <w:r w:rsidRPr="000C35D3">
        <w:rPr>
          <w:sz w:val="28"/>
          <w:szCs w:val="28"/>
        </w:rPr>
        <w:t>Томашпільського</w:t>
      </w:r>
      <w:proofErr w:type="spellEnd"/>
      <w:r w:rsidRPr="000C35D3">
        <w:rPr>
          <w:sz w:val="28"/>
          <w:szCs w:val="28"/>
        </w:rPr>
        <w:t xml:space="preserve"> району», враховуючи рішення </w:t>
      </w:r>
      <w:r w:rsidR="003A612A" w:rsidRPr="000C35D3">
        <w:rPr>
          <w:sz w:val="28"/>
          <w:szCs w:val="28"/>
        </w:rPr>
        <w:t>6</w:t>
      </w:r>
      <w:r w:rsidRPr="000C35D3">
        <w:rPr>
          <w:sz w:val="28"/>
          <w:szCs w:val="28"/>
        </w:rPr>
        <w:t xml:space="preserve"> сесії </w:t>
      </w:r>
      <w:proofErr w:type="spellStart"/>
      <w:r w:rsidRPr="000C35D3">
        <w:rPr>
          <w:sz w:val="28"/>
          <w:szCs w:val="28"/>
        </w:rPr>
        <w:t>Вапнярської</w:t>
      </w:r>
      <w:proofErr w:type="spellEnd"/>
      <w:r w:rsidRPr="000C35D3">
        <w:rPr>
          <w:sz w:val="28"/>
          <w:szCs w:val="28"/>
        </w:rPr>
        <w:t xml:space="preserve"> селищної ради </w:t>
      </w:r>
      <w:r w:rsidR="003A612A" w:rsidRPr="000C35D3">
        <w:rPr>
          <w:sz w:val="28"/>
          <w:szCs w:val="28"/>
        </w:rPr>
        <w:t>8</w:t>
      </w:r>
      <w:r w:rsidRPr="000C35D3">
        <w:rPr>
          <w:sz w:val="28"/>
          <w:szCs w:val="28"/>
        </w:rPr>
        <w:t xml:space="preserve"> скликання від </w:t>
      </w:r>
      <w:r w:rsidR="003A612A" w:rsidRPr="000C35D3">
        <w:rPr>
          <w:sz w:val="28"/>
          <w:szCs w:val="28"/>
        </w:rPr>
        <w:t xml:space="preserve">07 грудня 2016 року «Про надання згоди на безоплатне прийняття до комунальної власності </w:t>
      </w:r>
      <w:proofErr w:type="spellStart"/>
      <w:r w:rsidR="003A612A" w:rsidRPr="000C35D3">
        <w:rPr>
          <w:sz w:val="28"/>
          <w:szCs w:val="28"/>
        </w:rPr>
        <w:t>Вапнярської</w:t>
      </w:r>
      <w:proofErr w:type="spellEnd"/>
      <w:r w:rsidR="003A612A" w:rsidRPr="000C35D3">
        <w:rPr>
          <w:sz w:val="28"/>
          <w:szCs w:val="28"/>
        </w:rPr>
        <w:t xml:space="preserve"> селищної об’єднаної громади об’єктів та майна, що належить до спільної власності територіальних громад району»</w:t>
      </w:r>
      <w:r w:rsidRPr="000C35D3">
        <w:rPr>
          <w:sz w:val="28"/>
          <w:szCs w:val="28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0C35D3">
        <w:rPr>
          <w:b/>
          <w:sz w:val="28"/>
          <w:szCs w:val="28"/>
        </w:rPr>
        <w:t>ВИРІШИЛА:</w:t>
      </w:r>
    </w:p>
    <w:p w:rsidR="000559FB" w:rsidRPr="000C35D3" w:rsidRDefault="000559FB" w:rsidP="000559FB">
      <w:pPr>
        <w:rPr>
          <w:sz w:val="28"/>
          <w:szCs w:val="28"/>
        </w:rPr>
      </w:pPr>
    </w:p>
    <w:p w:rsidR="000559FB" w:rsidRPr="000C35D3" w:rsidRDefault="000559FB" w:rsidP="000559FB">
      <w:pPr>
        <w:ind w:firstLineChars="202" w:firstLine="566"/>
        <w:jc w:val="both"/>
        <w:rPr>
          <w:sz w:val="28"/>
          <w:szCs w:val="28"/>
        </w:rPr>
      </w:pPr>
      <w:r w:rsidRPr="000C35D3">
        <w:rPr>
          <w:sz w:val="28"/>
          <w:szCs w:val="28"/>
        </w:rPr>
        <w:t xml:space="preserve">1. Передати безоплатно до комунальної власності </w:t>
      </w:r>
      <w:proofErr w:type="spellStart"/>
      <w:r w:rsidRPr="000C35D3">
        <w:rPr>
          <w:sz w:val="28"/>
          <w:szCs w:val="28"/>
        </w:rPr>
        <w:t>Вапнярської</w:t>
      </w:r>
      <w:proofErr w:type="spellEnd"/>
      <w:r w:rsidRPr="000C35D3">
        <w:rPr>
          <w:sz w:val="28"/>
          <w:szCs w:val="28"/>
        </w:rPr>
        <w:t xml:space="preserve"> селищної об’єднаної територіальної громади об’єкти, які належать до спільної власності територіальних громад району:</w:t>
      </w:r>
    </w:p>
    <w:p w:rsidR="000559FB" w:rsidRPr="000C35D3" w:rsidRDefault="000559FB" w:rsidP="000559FB">
      <w:pPr>
        <w:numPr>
          <w:ilvl w:val="0"/>
          <w:numId w:val="2"/>
        </w:numPr>
        <w:tabs>
          <w:tab w:val="clear" w:pos="720"/>
          <w:tab w:val="num" w:pos="0"/>
        </w:tabs>
        <w:ind w:left="0" w:firstLineChars="202" w:firstLine="566"/>
        <w:jc w:val="both"/>
        <w:rPr>
          <w:color w:val="000000"/>
          <w:sz w:val="28"/>
          <w:szCs w:val="28"/>
          <w:lang w:eastAsia="uk-UA"/>
        </w:rPr>
      </w:pPr>
      <w:r w:rsidRPr="000C35D3">
        <w:rPr>
          <w:sz w:val="28"/>
          <w:szCs w:val="28"/>
        </w:rPr>
        <w:t>цілісний майновий комплекс</w:t>
      </w:r>
      <w:r w:rsidRPr="000C35D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C35D3">
        <w:rPr>
          <w:color w:val="000000"/>
          <w:sz w:val="28"/>
          <w:szCs w:val="28"/>
          <w:lang w:eastAsia="uk-UA"/>
        </w:rPr>
        <w:t>Вапнярської</w:t>
      </w:r>
      <w:proofErr w:type="spellEnd"/>
      <w:r w:rsidRPr="000C35D3">
        <w:rPr>
          <w:color w:val="000000"/>
          <w:sz w:val="28"/>
          <w:szCs w:val="28"/>
          <w:lang w:eastAsia="uk-UA"/>
        </w:rPr>
        <w:t xml:space="preserve"> загальноосвітньої школи І-ІІІ ступенів  №1 ім. І.Д. Черняховського, розташований за </w:t>
      </w:r>
      <w:proofErr w:type="spellStart"/>
      <w:r w:rsidRPr="000C35D3">
        <w:rPr>
          <w:color w:val="000000"/>
          <w:sz w:val="28"/>
          <w:szCs w:val="28"/>
          <w:lang w:eastAsia="uk-UA"/>
        </w:rPr>
        <w:t>адресою</w:t>
      </w:r>
      <w:proofErr w:type="spellEnd"/>
      <w:r w:rsidRPr="000C35D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C35D3">
        <w:rPr>
          <w:color w:val="000000"/>
          <w:sz w:val="28"/>
          <w:szCs w:val="28"/>
          <w:lang w:eastAsia="uk-UA"/>
        </w:rPr>
        <w:t>смт.Вапнярка</w:t>
      </w:r>
      <w:proofErr w:type="spellEnd"/>
      <w:r w:rsidRPr="000C35D3">
        <w:rPr>
          <w:color w:val="000000"/>
          <w:sz w:val="28"/>
          <w:szCs w:val="28"/>
          <w:lang w:eastAsia="uk-UA"/>
        </w:rPr>
        <w:t>, вул. Островського, 10</w:t>
      </w:r>
    </w:p>
    <w:p w:rsidR="000559FB" w:rsidRPr="000C35D3" w:rsidRDefault="000559FB" w:rsidP="000559FB">
      <w:pPr>
        <w:numPr>
          <w:ilvl w:val="0"/>
          <w:numId w:val="2"/>
        </w:numPr>
        <w:ind w:left="0" w:firstLineChars="202" w:firstLine="566"/>
        <w:jc w:val="both"/>
        <w:rPr>
          <w:color w:val="000000"/>
          <w:sz w:val="28"/>
          <w:szCs w:val="28"/>
          <w:lang w:eastAsia="uk-UA"/>
        </w:rPr>
      </w:pPr>
      <w:r w:rsidRPr="000C35D3">
        <w:rPr>
          <w:sz w:val="28"/>
          <w:szCs w:val="28"/>
        </w:rPr>
        <w:t>цілісний майновий комплекс</w:t>
      </w:r>
      <w:r w:rsidRPr="000C35D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C35D3">
        <w:rPr>
          <w:color w:val="000000"/>
          <w:sz w:val="28"/>
          <w:szCs w:val="28"/>
          <w:lang w:eastAsia="uk-UA"/>
        </w:rPr>
        <w:t>Вапнярської</w:t>
      </w:r>
      <w:proofErr w:type="spellEnd"/>
      <w:r w:rsidRPr="000C35D3">
        <w:rPr>
          <w:color w:val="000000"/>
          <w:sz w:val="28"/>
          <w:szCs w:val="28"/>
          <w:lang w:eastAsia="uk-UA"/>
        </w:rPr>
        <w:t xml:space="preserve"> загальноосвітньої школи І-ІІІ ступенів №2 розташований за </w:t>
      </w:r>
      <w:proofErr w:type="spellStart"/>
      <w:r w:rsidRPr="000C35D3">
        <w:rPr>
          <w:color w:val="000000"/>
          <w:sz w:val="28"/>
          <w:szCs w:val="28"/>
          <w:lang w:eastAsia="uk-UA"/>
        </w:rPr>
        <w:t>адресою</w:t>
      </w:r>
      <w:proofErr w:type="spellEnd"/>
      <w:r w:rsidRPr="000C35D3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C35D3">
        <w:rPr>
          <w:color w:val="000000"/>
          <w:sz w:val="28"/>
          <w:szCs w:val="28"/>
          <w:lang w:eastAsia="uk-UA"/>
        </w:rPr>
        <w:t>смт.Вапнярка</w:t>
      </w:r>
      <w:proofErr w:type="spellEnd"/>
      <w:r w:rsidRPr="000C35D3">
        <w:rPr>
          <w:color w:val="000000"/>
          <w:sz w:val="28"/>
          <w:szCs w:val="28"/>
          <w:lang w:eastAsia="uk-UA"/>
        </w:rPr>
        <w:t>, вул. Шевченка, 56</w:t>
      </w:r>
    </w:p>
    <w:p w:rsidR="000559FB" w:rsidRPr="000C35D3" w:rsidRDefault="000559FB" w:rsidP="000559FB">
      <w:pPr>
        <w:numPr>
          <w:ilvl w:val="0"/>
          <w:numId w:val="2"/>
        </w:numPr>
        <w:ind w:left="0" w:firstLineChars="202" w:firstLine="566"/>
        <w:jc w:val="both"/>
        <w:rPr>
          <w:color w:val="000000"/>
          <w:sz w:val="28"/>
          <w:szCs w:val="28"/>
          <w:lang w:eastAsia="uk-UA"/>
        </w:rPr>
      </w:pPr>
      <w:r w:rsidRPr="000C35D3">
        <w:rPr>
          <w:sz w:val="28"/>
          <w:szCs w:val="28"/>
        </w:rPr>
        <w:t>цілісний майновий комплекс</w:t>
      </w:r>
      <w:r w:rsidRPr="000C35D3">
        <w:rPr>
          <w:color w:val="000000"/>
          <w:sz w:val="28"/>
          <w:szCs w:val="28"/>
          <w:lang w:eastAsia="uk-UA"/>
        </w:rPr>
        <w:t xml:space="preserve"> навчально-виховного комплексу «</w:t>
      </w:r>
      <w:proofErr w:type="spellStart"/>
      <w:r w:rsidRPr="000C35D3">
        <w:rPr>
          <w:color w:val="000000"/>
          <w:sz w:val="28"/>
          <w:szCs w:val="28"/>
          <w:lang w:eastAsia="uk-UA"/>
        </w:rPr>
        <w:t>Вапнярська</w:t>
      </w:r>
      <w:proofErr w:type="spellEnd"/>
      <w:r w:rsidRPr="000C35D3">
        <w:rPr>
          <w:color w:val="000000"/>
          <w:sz w:val="28"/>
          <w:szCs w:val="28"/>
          <w:lang w:eastAsia="uk-UA"/>
        </w:rPr>
        <w:t xml:space="preserve"> загальноосвітня школа І-ІІІ ступенів №3 - дошкільний навчальний заклад»  розташований за </w:t>
      </w:r>
      <w:proofErr w:type="spellStart"/>
      <w:r w:rsidRPr="000C35D3">
        <w:rPr>
          <w:color w:val="000000"/>
          <w:sz w:val="28"/>
          <w:szCs w:val="28"/>
          <w:lang w:eastAsia="uk-UA"/>
        </w:rPr>
        <w:t>адресою</w:t>
      </w:r>
      <w:proofErr w:type="spellEnd"/>
      <w:r w:rsidRPr="000C35D3">
        <w:rPr>
          <w:color w:val="000000"/>
          <w:sz w:val="28"/>
          <w:szCs w:val="28"/>
          <w:lang w:eastAsia="uk-UA"/>
        </w:rPr>
        <w:t xml:space="preserve"> смт. Вапнярка, </w:t>
      </w:r>
      <w:proofErr w:type="spellStart"/>
      <w:r w:rsidRPr="000C35D3">
        <w:rPr>
          <w:color w:val="000000"/>
          <w:sz w:val="28"/>
          <w:szCs w:val="28"/>
          <w:lang w:eastAsia="uk-UA"/>
        </w:rPr>
        <w:t>вул.Авіаторів</w:t>
      </w:r>
      <w:proofErr w:type="spellEnd"/>
      <w:r w:rsidRPr="000C35D3">
        <w:rPr>
          <w:color w:val="000000"/>
          <w:sz w:val="28"/>
          <w:szCs w:val="28"/>
          <w:lang w:eastAsia="uk-UA"/>
        </w:rPr>
        <w:t xml:space="preserve"> буд.145</w:t>
      </w:r>
    </w:p>
    <w:p w:rsidR="000559FB" w:rsidRPr="000C35D3" w:rsidRDefault="000559FB" w:rsidP="000559FB">
      <w:pPr>
        <w:numPr>
          <w:ilvl w:val="0"/>
          <w:numId w:val="2"/>
        </w:numPr>
        <w:ind w:left="0" w:firstLineChars="202" w:firstLine="566"/>
        <w:jc w:val="both"/>
        <w:rPr>
          <w:sz w:val="28"/>
          <w:szCs w:val="28"/>
        </w:rPr>
      </w:pPr>
      <w:r w:rsidRPr="000C35D3">
        <w:rPr>
          <w:sz w:val="28"/>
          <w:szCs w:val="28"/>
        </w:rPr>
        <w:t xml:space="preserve">цілісний майновий комплекс </w:t>
      </w:r>
      <w:proofErr w:type="spellStart"/>
      <w:r w:rsidRPr="000C35D3">
        <w:rPr>
          <w:color w:val="000000"/>
          <w:sz w:val="28"/>
          <w:szCs w:val="28"/>
          <w:lang w:eastAsia="uk-UA"/>
        </w:rPr>
        <w:t>Вапнярської</w:t>
      </w:r>
      <w:proofErr w:type="spellEnd"/>
      <w:r w:rsidRPr="000C35D3">
        <w:rPr>
          <w:color w:val="000000"/>
          <w:sz w:val="28"/>
          <w:szCs w:val="28"/>
          <w:lang w:eastAsia="uk-UA"/>
        </w:rPr>
        <w:t xml:space="preserve"> дитячої музичної школи</w:t>
      </w:r>
      <w:r w:rsidRPr="000C35D3">
        <w:rPr>
          <w:sz w:val="28"/>
          <w:szCs w:val="28"/>
        </w:rPr>
        <w:t xml:space="preserve"> </w:t>
      </w:r>
      <w:r w:rsidRPr="000C35D3">
        <w:rPr>
          <w:color w:val="000000"/>
          <w:sz w:val="28"/>
          <w:szCs w:val="28"/>
          <w:lang w:eastAsia="uk-UA"/>
        </w:rPr>
        <w:t xml:space="preserve">розташований за </w:t>
      </w:r>
      <w:proofErr w:type="spellStart"/>
      <w:r w:rsidRPr="000C35D3">
        <w:rPr>
          <w:color w:val="000000"/>
          <w:sz w:val="28"/>
          <w:szCs w:val="28"/>
          <w:lang w:eastAsia="uk-UA"/>
        </w:rPr>
        <w:t>адресою</w:t>
      </w:r>
      <w:proofErr w:type="spellEnd"/>
      <w:r w:rsidRPr="000C35D3">
        <w:rPr>
          <w:color w:val="000000"/>
          <w:sz w:val="28"/>
          <w:szCs w:val="28"/>
          <w:lang w:eastAsia="uk-UA"/>
        </w:rPr>
        <w:t xml:space="preserve"> смт. Вапнярка </w:t>
      </w:r>
      <w:proofErr w:type="spellStart"/>
      <w:r w:rsidRPr="000C35D3">
        <w:rPr>
          <w:color w:val="000000"/>
          <w:sz w:val="28"/>
          <w:szCs w:val="28"/>
          <w:lang w:eastAsia="uk-UA"/>
        </w:rPr>
        <w:t>вул.Островського</w:t>
      </w:r>
      <w:proofErr w:type="spellEnd"/>
      <w:r w:rsidRPr="000C35D3">
        <w:rPr>
          <w:color w:val="000000"/>
          <w:sz w:val="28"/>
          <w:szCs w:val="28"/>
          <w:lang w:eastAsia="uk-UA"/>
        </w:rPr>
        <w:t>, 1</w:t>
      </w:r>
    </w:p>
    <w:p w:rsidR="000559FB" w:rsidRPr="000C35D3" w:rsidRDefault="000559FB" w:rsidP="000559FB">
      <w:pPr>
        <w:ind w:left="360"/>
        <w:jc w:val="both"/>
        <w:rPr>
          <w:sz w:val="28"/>
          <w:szCs w:val="28"/>
        </w:rPr>
      </w:pPr>
    </w:p>
    <w:p w:rsidR="000559FB" w:rsidRPr="000C35D3" w:rsidRDefault="003A612A" w:rsidP="003A612A">
      <w:pPr>
        <w:ind w:firstLine="708"/>
        <w:jc w:val="both"/>
        <w:rPr>
          <w:sz w:val="28"/>
          <w:szCs w:val="28"/>
        </w:rPr>
      </w:pPr>
      <w:r w:rsidRPr="000C35D3">
        <w:rPr>
          <w:sz w:val="28"/>
          <w:szCs w:val="28"/>
        </w:rPr>
        <w:t>2</w:t>
      </w:r>
      <w:r w:rsidR="000559FB" w:rsidRPr="000C35D3">
        <w:rPr>
          <w:sz w:val="28"/>
          <w:szCs w:val="28"/>
        </w:rPr>
        <w:t xml:space="preserve">. </w:t>
      </w:r>
      <w:proofErr w:type="spellStart"/>
      <w:r w:rsidR="000559FB" w:rsidRPr="000C35D3">
        <w:rPr>
          <w:sz w:val="28"/>
          <w:szCs w:val="28"/>
        </w:rPr>
        <w:t>Томашпільській</w:t>
      </w:r>
      <w:proofErr w:type="spellEnd"/>
      <w:r w:rsidR="000559FB" w:rsidRPr="000C35D3">
        <w:rPr>
          <w:sz w:val="28"/>
          <w:szCs w:val="28"/>
        </w:rPr>
        <w:t xml:space="preserve"> районній раді (</w:t>
      </w:r>
      <w:proofErr w:type="spellStart"/>
      <w:r w:rsidR="000559FB" w:rsidRPr="000C35D3">
        <w:rPr>
          <w:sz w:val="28"/>
          <w:szCs w:val="28"/>
        </w:rPr>
        <w:t>Коритчук</w:t>
      </w:r>
      <w:proofErr w:type="spellEnd"/>
      <w:r w:rsidR="000559FB" w:rsidRPr="000C35D3">
        <w:rPr>
          <w:sz w:val="28"/>
          <w:szCs w:val="28"/>
        </w:rPr>
        <w:t xml:space="preserve"> Д.І) та </w:t>
      </w:r>
      <w:proofErr w:type="spellStart"/>
      <w:r w:rsidR="000559FB" w:rsidRPr="000C35D3">
        <w:rPr>
          <w:sz w:val="28"/>
          <w:szCs w:val="28"/>
        </w:rPr>
        <w:t>Вапнярській</w:t>
      </w:r>
      <w:proofErr w:type="spellEnd"/>
      <w:r w:rsidR="000559FB" w:rsidRPr="000C35D3">
        <w:rPr>
          <w:sz w:val="28"/>
          <w:szCs w:val="28"/>
        </w:rPr>
        <w:t xml:space="preserve"> селищній раді (</w:t>
      </w:r>
      <w:proofErr w:type="spellStart"/>
      <w:r w:rsidR="000559FB" w:rsidRPr="000C35D3">
        <w:rPr>
          <w:sz w:val="28"/>
          <w:szCs w:val="28"/>
        </w:rPr>
        <w:t>Горенюк</w:t>
      </w:r>
      <w:proofErr w:type="spellEnd"/>
      <w:r w:rsidR="000559FB" w:rsidRPr="000C35D3">
        <w:rPr>
          <w:sz w:val="28"/>
          <w:szCs w:val="28"/>
        </w:rPr>
        <w:t xml:space="preserve"> О.П.) здійснити передачу-прийня</w:t>
      </w:r>
      <w:r w:rsidRPr="000C35D3">
        <w:rPr>
          <w:sz w:val="28"/>
          <w:szCs w:val="28"/>
        </w:rPr>
        <w:t>ття майна, зазначеного в пункті</w:t>
      </w:r>
      <w:r w:rsidR="000559FB" w:rsidRPr="000C35D3">
        <w:rPr>
          <w:sz w:val="28"/>
          <w:szCs w:val="28"/>
        </w:rPr>
        <w:t xml:space="preserve"> 1 цього рішення, відповідно до чинного законодавства України, з оформленням необхідних документів</w:t>
      </w:r>
      <w:r w:rsidR="00CF60E7" w:rsidRPr="000C35D3">
        <w:rPr>
          <w:sz w:val="28"/>
          <w:szCs w:val="28"/>
        </w:rPr>
        <w:t>, до 3 січня 2017 року.</w:t>
      </w:r>
    </w:p>
    <w:p w:rsidR="000559FB" w:rsidRPr="000C35D3" w:rsidRDefault="000559FB" w:rsidP="000559FB">
      <w:pPr>
        <w:ind w:left="360"/>
        <w:jc w:val="both"/>
        <w:rPr>
          <w:sz w:val="28"/>
          <w:szCs w:val="28"/>
        </w:rPr>
      </w:pPr>
    </w:p>
    <w:p w:rsidR="000559FB" w:rsidRPr="000C35D3" w:rsidRDefault="003A612A" w:rsidP="003A612A">
      <w:pPr>
        <w:ind w:firstLine="708"/>
        <w:jc w:val="both"/>
        <w:rPr>
          <w:sz w:val="28"/>
          <w:szCs w:val="28"/>
        </w:rPr>
      </w:pPr>
      <w:r w:rsidRPr="000C35D3">
        <w:rPr>
          <w:sz w:val="28"/>
          <w:szCs w:val="28"/>
        </w:rPr>
        <w:lastRenderedPageBreak/>
        <w:t>3</w:t>
      </w:r>
      <w:r w:rsidR="000559FB" w:rsidRPr="000C35D3">
        <w:rPr>
          <w:sz w:val="28"/>
          <w:szCs w:val="28"/>
        </w:rPr>
        <w:t xml:space="preserve">. </w:t>
      </w:r>
      <w:proofErr w:type="spellStart"/>
      <w:r w:rsidR="000559FB" w:rsidRPr="000C35D3">
        <w:rPr>
          <w:sz w:val="28"/>
          <w:szCs w:val="28"/>
        </w:rPr>
        <w:t>Внести</w:t>
      </w:r>
      <w:proofErr w:type="spellEnd"/>
      <w:r w:rsidR="000559FB" w:rsidRPr="000C35D3">
        <w:rPr>
          <w:sz w:val="28"/>
          <w:szCs w:val="28"/>
        </w:rPr>
        <w:t xml:space="preserve"> зміни в перелік об’єктів спільної власності територіальних громад району затверджений рішенням 8 сесії районної ради 7 скликання від 8 вересня 2016 року № 132 «Про перелік об’єктів спільної власності територіальних громад </w:t>
      </w:r>
      <w:proofErr w:type="spellStart"/>
      <w:r w:rsidR="000559FB" w:rsidRPr="000C35D3">
        <w:rPr>
          <w:sz w:val="28"/>
          <w:szCs w:val="28"/>
        </w:rPr>
        <w:t>Томашпільського</w:t>
      </w:r>
      <w:proofErr w:type="spellEnd"/>
      <w:r w:rsidR="000559FB" w:rsidRPr="000C35D3">
        <w:rPr>
          <w:sz w:val="28"/>
          <w:szCs w:val="28"/>
        </w:rPr>
        <w:t xml:space="preserve"> району (нова редакція), а саме:</w:t>
      </w:r>
    </w:p>
    <w:p w:rsidR="000559FB" w:rsidRPr="000C35D3" w:rsidRDefault="000559FB" w:rsidP="000559FB">
      <w:pPr>
        <w:ind w:left="360"/>
        <w:jc w:val="both"/>
        <w:rPr>
          <w:sz w:val="28"/>
          <w:szCs w:val="28"/>
        </w:rPr>
      </w:pPr>
    </w:p>
    <w:p w:rsidR="000559FB" w:rsidRPr="000C35D3" w:rsidRDefault="003A612A" w:rsidP="000559FB">
      <w:pPr>
        <w:ind w:left="360"/>
        <w:jc w:val="both"/>
        <w:rPr>
          <w:sz w:val="28"/>
          <w:szCs w:val="28"/>
        </w:rPr>
      </w:pPr>
      <w:r w:rsidRPr="000C35D3">
        <w:rPr>
          <w:sz w:val="28"/>
          <w:szCs w:val="28"/>
        </w:rPr>
        <w:t>3</w:t>
      </w:r>
      <w:r w:rsidR="000559FB" w:rsidRPr="000C35D3">
        <w:rPr>
          <w:sz w:val="28"/>
          <w:szCs w:val="28"/>
        </w:rPr>
        <w:t>.1 Виключити з розділу «1. Заклади освіти і спорту» пункти:</w:t>
      </w:r>
    </w:p>
    <w:p w:rsidR="000559FB" w:rsidRPr="000C35D3" w:rsidRDefault="000559FB" w:rsidP="000559FB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540"/>
        <w:gridCol w:w="5850"/>
        <w:gridCol w:w="3180"/>
      </w:tblGrid>
      <w:tr w:rsidR="000559FB" w:rsidRPr="000C35D3" w:rsidTr="0037367D">
        <w:tc>
          <w:tcPr>
            <w:tcW w:w="540" w:type="dxa"/>
          </w:tcPr>
          <w:p w:rsidR="000559FB" w:rsidRPr="000C35D3" w:rsidRDefault="000559FB" w:rsidP="0037367D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C35D3"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850" w:type="dxa"/>
          </w:tcPr>
          <w:p w:rsidR="000559FB" w:rsidRPr="000C35D3" w:rsidRDefault="000559FB" w:rsidP="0037367D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C35D3">
              <w:rPr>
                <w:color w:val="000000"/>
                <w:sz w:val="28"/>
                <w:szCs w:val="28"/>
                <w:lang w:eastAsia="uk-UA"/>
              </w:rPr>
              <w:t>Вапнярська</w:t>
            </w:r>
            <w:proofErr w:type="spellEnd"/>
            <w:r w:rsidR="000C35D3" w:rsidRPr="000C35D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C35D3">
              <w:rPr>
                <w:color w:val="000000"/>
                <w:sz w:val="28"/>
                <w:szCs w:val="28"/>
                <w:lang w:eastAsia="uk-UA"/>
              </w:rPr>
              <w:t xml:space="preserve">загальноосвітня школа І-ІІІ ступенів  №1 ім. І.Д. Черняховського </w:t>
            </w:r>
            <w:proofErr w:type="spellStart"/>
            <w:r w:rsidRPr="000C35D3">
              <w:rPr>
                <w:color w:val="000000"/>
                <w:sz w:val="28"/>
                <w:szCs w:val="28"/>
                <w:lang w:eastAsia="uk-UA"/>
              </w:rPr>
              <w:t>Томашпільської</w:t>
            </w:r>
            <w:proofErr w:type="spellEnd"/>
            <w:r w:rsidRPr="000C35D3">
              <w:rPr>
                <w:color w:val="000000"/>
                <w:sz w:val="28"/>
                <w:szCs w:val="28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</w:tcPr>
          <w:p w:rsidR="000559FB" w:rsidRPr="000C35D3" w:rsidRDefault="000559FB" w:rsidP="0037367D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C35D3">
              <w:rPr>
                <w:color w:val="000000"/>
                <w:sz w:val="28"/>
                <w:szCs w:val="28"/>
                <w:lang w:eastAsia="uk-UA"/>
              </w:rPr>
              <w:t xml:space="preserve">24240, </w:t>
            </w:r>
            <w:proofErr w:type="spellStart"/>
            <w:r w:rsidRPr="000C35D3">
              <w:rPr>
                <w:color w:val="000000"/>
                <w:sz w:val="28"/>
                <w:szCs w:val="28"/>
                <w:lang w:eastAsia="uk-UA"/>
              </w:rPr>
              <w:t>смт.Вапнярка</w:t>
            </w:r>
            <w:proofErr w:type="spellEnd"/>
            <w:r w:rsidRPr="000C35D3">
              <w:rPr>
                <w:color w:val="000000"/>
                <w:sz w:val="28"/>
                <w:szCs w:val="28"/>
                <w:lang w:eastAsia="uk-UA"/>
              </w:rPr>
              <w:t>,</w:t>
            </w:r>
          </w:p>
          <w:p w:rsidR="000559FB" w:rsidRPr="000C35D3" w:rsidRDefault="000559FB" w:rsidP="0037367D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C35D3">
              <w:rPr>
                <w:color w:val="000000"/>
                <w:sz w:val="28"/>
                <w:szCs w:val="28"/>
                <w:lang w:eastAsia="uk-UA"/>
              </w:rPr>
              <w:t>вул. Островського, 10</w:t>
            </w:r>
          </w:p>
        </w:tc>
      </w:tr>
      <w:tr w:rsidR="000559FB" w:rsidRPr="000C35D3" w:rsidTr="0037367D">
        <w:tc>
          <w:tcPr>
            <w:tcW w:w="540" w:type="dxa"/>
          </w:tcPr>
          <w:p w:rsidR="000559FB" w:rsidRPr="000C35D3" w:rsidRDefault="000559FB" w:rsidP="0037367D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C35D3"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850" w:type="dxa"/>
          </w:tcPr>
          <w:p w:rsidR="000559FB" w:rsidRPr="000C35D3" w:rsidRDefault="000559FB" w:rsidP="0037367D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C35D3">
              <w:rPr>
                <w:color w:val="000000"/>
                <w:sz w:val="28"/>
                <w:szCs w:val="28"/>
                <w:lang w:eastAsia="uk-UA"/>
              </w:rPr>
              <w:t>Вапнярська</w:t>
            </w:r>
            <w:proofErr w:type="spellEnd"/>
            <w:r w:rsidRPr="000C35D3">
              <w:rPr>
                <w:color w:val="000000"/>
                <w:sz w:val="28"/>
                <w:szCs w:val="28"/>
                <w:lang w:eastAsia="uk-UA"/>
              </w:rPr>
              <w:t xml:space="preserve"> загальноосвітня школа І-ІІІ ступенів №2 </w:t>
            </w:r>
            <w:proofErr w:type="spellStart"/>
            <w:r w:rsidRPr="000C35D3">
              <w:rPr>
                <w:color w:val="000000"/>
                <w:sz w:val="28"/>
                <w:szCs w:val="28"/>
                <w:lang w:eastAsia="uk-UA"/>
              </w:rPr>
              <w:t>Томашпільської</w:t>
            </w:r>
            <w:proofErr w:type="spellEnd"/>
            <w:r w:rsidRPr="000C35D3">
              <w:rPr>
                <w:color w:val="000000"/>
                <w:sz w:val="28"/>
                <w:szCs w:val="28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</w:tcPr>
          <w:p w:rsidR="000559FB" w:rsidRPr="000C35D3" w:rsidRDefault="000559FB" w:rsidP="0037367D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C35D3">
              <w:rPr>
                <w:color w:val="000000"/>
                <w:sz w:val="28"/>
                <w:szCs w:val="28"/>
                <w:lang w:eastAsia="uk-UA"/>
              </w:rPr>
              <w:t xml:space="preserve">24240, </w:t>
            </w:r>
            <w:proofErr w:type="spellStart"/>
            <w:r w:rsidRPr="000C35D3">
              <w:rPr>
                <w:color w:val="000000"/>
                <w:sz w:val="28"/>
                <w:szCs w:val="28"/>
                <w:lang w:eastAsia="uk-UA"/>
              </w:rPr>
              <w:t>смт.Вапнярка</w:t>
            </w:r>
            <w:proofErr w:type="spellEnd"/>
            <w:r w:rsidRPr="000C35D3">
              <w:rPr>
                <w:color w:val="000000"/>
                <w:sz w:val="28"/>
                <w:szCs w:val="28"/>
                <w:lang w:eastAsia="uk-UA"/>
              </w:rPr>
              <w:t>,</w:t>
            </w:r>
          </w:p>
          <w:p w:rsidR="000559FB" w:rsidRPr="000C35D3" w:rsidRDefault="000559FB" w:rsidP="0037367D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C35D3">
              <w:rPr>
                <w:color w:val="000000"/>
                <w:sz w:val="28"/>
                <w:szCs w:val="28"/>
                <w:lang w:eastAsia="uk-UA"/>
              </w:rPr>
              <w:t>вул. Шевченка, 56</w:t>
            </w:r>
          </w:p>
        </w:tc>
      </w:tr>
      <w:tr w:rsidR="000559FB" w:rsidRPr="000C35D3" w:rsidTr="0037367D">
        <w:tc>
          <w:tcPr>
            <w:tcW w:w="540" w:type="dxa"/>
          </w:tcPr>
          <w:p w:rsidR="000559FB" w:rsidRPr="000C35D3" w:rsidRDefault="000559FB" w:rsidP="0037367D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C35D3">
              <w:rPr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850" w:type="dxa"/>
          </w:tcPr>
          <w:p w:rsidR="000559FB" w:rsidRPr="000C35D3" w:rsidRDefault="000559FB" w:rsidP="0037367D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C35D3">
              <w:rPr>
                <w:color w:val="000000"/>
                <w:sz w:val="28"/>
                <w:szCs w:val="28"/>
                <w:lang w:eastAsia="uk-UA"/>
              </w:rPr>
              <w:t>Навчально-виховний комплекс «</w:t>
            </w:r>
            <w:proofErr w:type="spellStart"/>
            <w:r w:rsidRPr="000C35D3">
              <w:rPr>
                <w:color w:val="000000"/>
                <w:sz w:val="28"/>
                <w:szCs w:val="28"/>
                <w:lang w:eastAsia="uk-UA"/>
              </w:rPr>
              <w:t>Вапнярська</w:t>
            </w:r>
            <w:proofErr w:type="spellEnd"/>
            <w:r w:rsidRPr="000C35D3">
              <w:rPr>
                <w:color w:val="000000"/>
                <w:sz w:val="28"/>
                <w:szCs w:val="28"/>
                <w:lang w:eastAsia="uk-UA"/>
              </w:rPr>
              <w:t xml:space="preserve"> загальноосвітня школа І-ІІІ ступенів №3 - дошкільний навчальний заклад» </w:t>
            </w:r>
            <w:proofErr w:type="spellStart"/>
            <w:r w:rsidRPr="000C35D3">
              <w:rPr>
                <w:color w:val="000000"/>
                <w:sz w:val="28"/>
                <w:szCs w:val="28"/>
                <w:lang w:eastAsia="uk-UA"/>
              </w:rPr>
              <w:t>Томашпільської</w:t>
            </w:r>
            <w:proofErr w:type="spellEnd"/>
            <w:r w:rsidRPr="000C35D3">
              <w:rPr>
                <w:color w:val="000000"/>
                <w:sz w:val="28"/>
                <w:szCs w:val="28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</w:tcPr>
          <w:p w:rsidR="000559FB" w:rsidRPr="000C35D3" w:rsidRDefault="000559FB" w:rsidP="0037367D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C35D3">
              <w:rPr>
                <w:color w:val="000000"/>
                <w:sz w:val="28"/>
                <w:szCs w:val="28"/>
                <w:lang w:eastAsia="uk-UA"/>
              </w:rPr>
              <w:t xml:space="preserve">24241, смт. Вапнярка, </w:t>
            </w:r>
            <w:proofErr w:type="spellStart"/>
            <w:r w:rsidRPr="000C35D3">
              <w:rPr>
                <w:color w:val="000000"/>
                <w:sz w:val="28"/>
                <w:szCs w:val="28"/>
                <w:lang w:eastAsia="uk-UA"/>
              </w:rPr>
              <w:t>вул.Авіаторів</w:t>
            </w:r>
            <w:proofErr w:type="spellEnd"/>
            <w:r w:rsidRPr="000C35D3">
              <w:rPr>
                <w:color w:val="000000"/>
                <w:sz w:val="28"/>
                <w:szCs w:val="28"/>
                <w:lang w:eastAsia="uk-UA"/>
              </w:rPr>
              <w:t xml:space="preserve"> буд.145</w:t>
            </w:r>
          </w:p>
        </w:tc>
      </w:tr>
    </w:tbl>
    <w:p w:rsidR="000559FB" w:rsidRPr="000C35D3" w:rsidRDefault="000559FB" w:rsidP="000559FB">
      <w:pPr>
        <w:ind w:left="360"/>
        <w:jc w:val="both"/>
        <w:rPr>
          <w:sz w:val="28"/>
          <w:szCs w:val="28"/>
        </w:rPr>
      </w:pPr>
    </w:p>
    <w:p w:rsidR="000559FB" w:rsidRPr="000C35D3" w:rsidRDefault="003A612A" w:rsidP="000559FB">
      <w:pPr>
        <w:ind w:left="360"/>
        <w:jc w:val="both"/>
        <w:rPr>
          <w:sz w:val="28"/>
          <w:szCs w:val="28"/>
        </w:rPr>
      </w:pPr>
      <w:r w:rsidRPr="000C35D3">
        <w:rPr>
          <w:sz w:val="28"/>
          <w:szCs w:val="28"/>
        </w:rPr>
        <w:t>3</w:t>
      </w:r>
      <w:r w:rsidR="000559FB" w:rsidRPr="000C35D3">
        <w:rPr>
          <w:sz w:val="28"/>
          <w:szCs w:val="28"/>
        </w:rPr>
        <w:t>.2 Виключити з розділу «2. Заклади культури» пункт:</w:t>
      </w:r>
    </w:p>
    <w:p w:rsidR="000559FB" w:rsidRPr="000C35D3" w:rsidRDefault="000559FB" w:rsidP="000559FB">
      <w:pPr>
        <w:ind w:left="36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"/>
        <w:gridCol w:w="5781"/>
        <w:gridCol w:w="3163"/>
      </w:tblGrid>
      <w:tr w:rsidR="000559FB" w:rsidRPr="000C35D3" w:rsidTr="0037367D">
        <w:trPr>
          <w:tblCellSpacing w:w="0" w:type="dxa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59FB" w:rsidRPr="000C35D3" w:rsidRDefault="000559FB" w:rsidP="0037367D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C35D3"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59FB" w:rsidRPr="000C35D3" w:rsidRDefault="000559FB" w:rsidP="0037367D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C35D3">
              <w:rPr>
                <w:color w:val="000000"/>
                <w:sz w:val="28"/>
                <w:szCs w:val="28"/>
                <w:lang w:eastAsia="uk-UA"/>
              </w:rPr>
              <w:t>Вапнярська</w:t>
            </w:r>
            <w:proofErr w:type="spellEnd"/>
            <w:r w:rsidRPr="000C35D3">
              <w:rPr>
                <w:color w:val="000000"/>
                <w:sz w:val="28"/>
                <w:szCs w:val="28"/>
                <w:lang w:eastAsia="uk-UA"/>
              </w:rPr>
              <w:t xml:space="preserve"> дитяча музична школа</w:t>
            </w:r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59FB" w:rsidRPr="000C35D3" w:rsidRDefault="000559FB" w:rsidP="0037367D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C35D3">
              <w:rPr>
                <w:color w:val="000000"/>
                <w:sz w:val="28"/>
                <w:szCs w:val="28"/>
                <w:lang w:eastAsia="uk-UA"/>
              </w:rPr>
              <w:t xml:space="preserve">24240, </w:t>
            </w:r>
            <w:proofErr w:type="spellStart"/>
            <w:r w:rsidRPr="000C35D3">
              <w:rPr>
                <w:color w:val="000000"/>
                <w:sz w:val="28"/>
                <w:szCs w:val="28"/>
                <w:lang w:eastAsia="uk-UA"/>
              </w:rPr>
              <w:t>смт.Вапнярка</w:t>
            </w:r>
            <w:proofErr w:type="spellEnd"/>
            <w:r w:rsidRPr="000C35D3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C35D3">
              <w:rPr>
                <w:color w:val="000000"/>
                <w:sz w:val="28"/>
                <w:szCs w:val="28"/>
                <w:lang w:eastAsia="uk-UA"/>
              </w:rPr>
              <w:t>вул.Островського</w:t>
            </w:r>
            <w:proofErr w:type="spellEnd"/>
            <w:r w:rsidRPr="000C35D3">
              <w:rPr>
                <w:color w:val="000000"/>
                <w:sz w:val="28"/>
                <w:szCs w:val="28"/>
                <w:lang w:eastAsia="uk-UA"/>
              </w:rPr>
              <w:t>, 1</w:t>
            </w:r>
          </w:p>
        </w:tc>
      </w:tr>
    </w:tbl>
    <w:p w:rsidR="000559FB" w:rsidRPr="000C35D3" w:rsidRDefault="000559FB" w:rsidP="000559FB">
      <w:pPr>
        <w:ind w:left="360"/>
        <w:jc w:val="both"/>
        <w:rPr>
          <w:sz w:val="28"/>
          <w:szCs w:val="28"/>
        </w:rPr>
      </w:pPr>
    </w:p>
    <w:p w:rsidR="000559FB" w:rsidRPr="000C35D3" w:rsidRDefault="003A612A" w:rsidP="003A612A">
      <w:pPr>
        <w:ind w:firstLine="360"/>
        <w:jc w:val="both"/>
        <w:rPr>
          <w:sz w:val="28"/>
          <w:szCs w:val="28"/>
        </w:rPr>
      </w:pPr>
      <w:r w:rsidRPr="000C35D3">
        <w:rPr>
          <w:sz w:val="28"/>
          <w:szCs w:val="28"/>
        </w:rPr>
        <w:t>4</w:t>
      </w:r>
      <w:r w:rsidR="000559FB" w:rsidRPr="000C35D3">
        <w:rPr>
          <w:sz w:val="28"/>
          <w:szCs w:val="28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Pr="000C35D3">
        <w:rPr>
          <w:sz w:val="28"/>
          <w:szCs w:val="28"/>
        </w:rPr>
        <w:t>.</w:t>
      </w:r>
      <w:r w:rsidR="000559FB" w:rsidRPr="000C35D3">
        <w:rPr>
          <w:sz w:val="28"/>
          <w:szCs w:val="28"/>
        </w:rPr>
        <w:t xml:space="preserve">  </w:t>
      </w:r>
    </w:p>
    <w:p w:rsidR="007B00A0" w:rsidRDefault="007B00A0" w:rsidP="000559FB"/>
    <w:p w:rsidR="005F3773" w:rsidRPr="000C35D3" w:rsidRDefault="005F3773" w:rsidP="000559FB">
      <w:bookmarkStart w:id="0" w:name="_GoBack"/>
      <w:bookmarkEnd w:id="0"/>
    </w:p>
    <w:p w:rsidR="000559FB" w:rsidRPr="000C35D3" w:rsidRDefault="000559FB" w:rsidP="000559FB">
      <w:pPr>
        <w:rPr>
          <w:b/>
          <w:sz w:val="28"/>
          <w:szCs w:val="28"/>
        </w:rPr>
      </w:pPr>
    </w:p>
    <w:p w:rsidR="000559FB" w:rsidRPr="000C35D3" w:rsidRDefault="000559FB" w:rsidP="000559FB">
      <w:pPr>
        <w:rPr>
          <w:b/>
          <w:sz w:val="28"/>
          <w:szCs w:val="28"/>
        </w:rPr>
      </w:pPr>
      <w:r w:rsidRPr="000C35D3">
        <w:rPr>
          <w:b/>
          <w:sz w:val="28"/>
          <w:szCs w:val="28"/>
        </w:rPr>
        <w:t>Голова районної ради</w:t>
      </w:r>
      <w:r w:rsidRPr="000C35D3">
        <w:rPr>
          <w:b/>
          <w:sz w:val="28"/>
          <w:szCs w:val="28"/>
        </w:rPr>
        <w:tab/>
      </w:r>
      <w:r w:rsidRPr="000C35D3">
        <w:rPr>
          <w:b/>
          <w:sz w:val="28"/>
          <w:szCs w:val="28"/>
        </w:rPr>
        <w:tab/>
      </w:r>
      <w:r w:rsidRPr="000C35D3">
        <w:rPr>
          <w:b/>
          <w:sz w:val="28"/>
          <w:szCs w:val="28"/>
        </w:rPr>
        <w:tab/>
      </w:r>
      <w:r w:rsidR="005F3773">
        <w:rPr>
          <w:b/>
          <w:sz w:val="28"/>
          <w:szCs w:val="28"/>
        </w:rPr>
        <w:tab/>
      </w:r>
      <w:r w:rsidRPr="000C35D3">
        <w:rPr>
          <w:b/>
          <w:sz w:val="28"/>
          <w:szCs w:val="28"/>
        </w:rPr>
        <w:tab/>
      </w:r>
      <w:proofErr w:type="spellStart"/>
      <w:r w:rsidRPr="000C35D3">
        <w:rPr>
          <w:b/>
          <w:sz w:val="28"/>
          <w:szCs w:val="28"/>
        </w:rPr>
        <w:t>Д.Коритчук</w:t>
      </w:r>
      <w:proofErr w:type="spellEnd"/>
    </w:p>
    <w:sectPr w:rsidR="000559FB" w:rsidRPr="000C35D3" w:rsidSect="009018E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3CD"/>
    <w:rsid w:val="000559FB"/>
    <w:rsid w:val="000C35D3"/>
    <w:rsid w:val="003A612A"/>
    <w:rsid w:val="00480C71"/>
    <w:rsid w:val="004D236E"/>
    <w:rsid w:val="00536C58"/>
    <w:rsid w:val="005F3773"/>
    <w:rsid w:val="007A2F3B"/>
    <w:rsid w:val="007B00A0"/>
    <w:rsid w:val="00893B9F"/>
    <w:rsid w:val="008E4336"/>
    <w:rsid w:val="008F5722"/>
    <w:rsid w:val="009B73CD"/>
    <w:rsid w:val="009C08DC"/>
    <w:rsid w:val="00C00BFD"/>
    <w:rsid w:val="00CF60E7"/>
    <w:rsid w:val="00D32780"/>
    <w:rsid w:val="00DB27CC"/>
    <w:rsid w:val="00ED4ABC"/>
    <w:rsid w:val="00F8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6A6A"/>
  <w15:docId w15:val="{2C58F92F-747C-4F0C-91D1-EEF325E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A3B3-2200-4AD8-8289-F8EB3CBA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11</cp:revision>
  <cp:lastPrinted>2016-12-15T11:33:00Z</cp:lastPrinted>
  <dcterms:created xsi:type="dcterms:W3CDTF">2016-12-06T08:54:00Z</dcterms:created>
  <dcterms:modified xsi:type="dcterms:W3CDTF">2016-12-15T11:34:00Z</dcterms:modified>
</cp:coreProperties>
</file>