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2"/>
        <w:tblW w:w="0" w:type="auto"/>
        <w:tblLook w:val="01E0" w:firstRow="1" w:lastRow="1" w:firstColumn="1" w:lastColumn="1" w:noHBand="0" w:noVBand="0"/>
      </w:tblPr>
      <w:tblGrid>
        <w:gridCol w:w="247"/>
      </w:tblGrid>
      <w:tr w:rsidR="001A0836" w:rsidTr="001A0836">
        <w:trPr>
          <w:trHeight w:val="314"/>
        </w:trPr>
        <w:tc>
          <w:tcPr>
            <w:tcW w:w="247" w:type="dxa"/>
          </w:tcPr>
          <w:p w:rsidR="001A0836" w:rsidRDefault="001A0836" w:rsidP="001A0836">
            <w:pPr>
              <w:jc w:val="center"/>
              <w:rPr>
                <w:lang w:val="uk-UA"/>
              </w:rPr>
            </w:pPr>
          </w:p>
        </w:tc>
      </w:tr>
    </w:tbl>
    <w:p w:rsidR="003507B2" w:rsidRPr="008307E3" w:rsidRDefault="003507B2" w:rsidP="003507B2">
      <w:pPr>
        <w:tabs>
          <w:tab w:val="left" w:pos="-2410"/>
          <w:tab w:val="left" w:pos="-1985"/>
          <w:tab w:val="left" w:pos="-1843"/>
        </w:tabs>
        <w:jc w:val="right"/>
        <w:rPr>
          <w:rFonts w:ascii="Times New Roman" w:hAnsi="Times New Roman"/>
          <w:color w:val="000000"/>
          <w:sz w:val="28"/>
          <w:szCs w:val="28"/>
        </w:rPr>
      </w:pPr>
      <w:r w:rsidRPr="008307E3">
        <w:rPr>
          <w:noProof/>
          <w:sz w:val="28"/>
          <w:szCs w:val="28"/>
          <w:lang w:eastAsia="ru-RU"/>
        </w:rPr>
        <w:drawing>
          <wp:anchor distT="0" distB="0" distL="114300" distR="114300" simplePos="0" relativeHeight="251660288" behindDoc="0" locked="0" layoutInCell="1" allowOverlap="1" wp14:anchorId="376AC0F2" wp14:editId="1578E65F">
            <wp:simplePos x="0" y="0"/>
            <wp:positionH relativeFrom="page">
              <wp:posOffset>3844925</wp:posOffset>
            </wp:positionH>
            <wp:positionV relativeFrom="paragraph">
              <wp:posOffset>9525</wp:posOffset>
            </wp:positionV>
            <wp:extent cx="461010" cy="5734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61010" cy="573405"/>
                    </a:xfrm>
                    <a:prstGeom prst="rect">
                      <a:avLst/>
                    </a:prstGeom>
                    <a:noFill/>
                    <a:ln w="0">
                      <a:miter lim="800000"/>
                      <a:headEnd/>
                      <a:tailEnd/>
                    </a:ln>
                  </pic:spPr>
                </pic:pic>
              </a:graphicData>
            </a:graphic>
          </wp:anchor>
        </w:drawing>
      </w:r>
      <w:r w:rsidRPr="008307E3">
        <w:rPr>
          <w:rFonts w:ascii="Times New Roman" w:hAnsi="Times New Roman"/>
          <w:color w:val="000000"/>
          <w:sz w:val="28"/>
          <w:szCs w:val="28"/>
        </w:rPr>
        <w:t xml:space="preserve">     </w:t>
      </w:r>
    </w:p>
    <w:p w:rsidR="003507B2" w:rsidRDefault="003507B2" w:rsidP="003507B2">
      <w:pPr>
        <w:pStyle w:val="a7"/>
        <w:ind w:right="-2"/>
        <w:rPr>
          <w:color w:val="000000"/>
          <w:spacing w:val="8"/>
          <w:sz w:val="14"/>
          <w:lang w:val="uk-UA"/>
        </w:rPr>
      </w:pPr>
    </w:p>
    <w:p w:rsidR="003507B2" w:rsidRPr="003507B2" w:rsidRDefault="003507B2" w:rsidP="003507B2">
      <w:pPr>
        <w:spacing w:after="0" w:line="240" w:lineRule="auto"/>
        <w:jc w:val="center"/>
        <w:rPr>
          <w:rFonts w:ascii="Times New Roman" w:hAnsi="Times New Roman"/>
          <w:b/>
          <w:sz w:val="28"/>
          <w:szCs w:val="28"/>
          <w:lang w:val="uk-UA"/>
        </w:rPr>
      </w:pPr>
      <w:r w:rsidRPr="003507B2">
        <w:rPr>
          <w:rFonts w:ascii="Times New Roman" w:hAnsi="Times New Roman"/>
          <w:b/>
          <w:sz w:val="28"/>
          <w:szCs w:val="28"/>
        </w:rPr>
        <w:t>УКРАЇНА</w:t>
      </w:r>
    </w:p>
    <w:p w:rsidR="003507B2" w:rsidRPr="003507B2" w:rsidRDefault="003507B2" w:rsidP="003507B2">
      <w:pPr>
        <w:pStyle w:val="1"/>
        <w:outlineLvl w:val="0"/>
        <w:rPr>
          <w:rFonts w:ascii="Times New Roman" w:hAnsi="Times New Roman" w:cs="Times New Roman"/>
          <w:color w:val="000000"/>
        </w:rPr>
      </w:pPr>
      <w:r w:rsidRPr="003507B2">
        <w:rPr>
          <w:rFonts w:ascii="Times New Roman" w:hAnsi="Times New Roman" w:cs="Times New Roman"/>
          <w:color w:val="000000"/>
        </w:rPr>
        <w:t>ТОМАШПІЛЬСЬКА РАЙОННА РАДА</w:t>
      </w:r>
    </w:p>
    <w:p w:rsidR="003507B2" w:rsidRPr="003507B2" w:rsidRDefault="003507B2" w:rsidP="003507B2">
      <w:pPr>
        <w:pStyle w:val="4"/>
        <w:rPr>
          <w:b/>
          <w:bCs/>
        </w:rPr>
      </w:pPr>
      <w:r w:rsidRPr="003507B2">
        <w:rPr>
          <w:b/>
          <w:bCs/>
        </w:rPr>
        <w:t>ВІННИЦЬКОЇ ОБЛАСТІ</w:t>
      </w:r>
    </w:p>
    <w:p w:rsidR="003507B2" w:rsidRPr="003507B2" w:rsidRDefault="003507B2" w:rsidP="003507B2">
      <w:pPr>
        <w:spacing w:after="0" w:line="240" w:lineRule="auto"/>
        <w:jc w:val="center"/>
        <w:rPr>
          <w:rFonts w:ascii="Times New Roman" w:hAnsi="Times New Roman"/>
          <w:sz w:val="28"/>
          <w:szCs w:val="28"/>
          <w:lang w:val="uk-UA"/>
        </w:rPr>
      </w:pPr>
    </w:p>
    <w:p w:rsidR="003507B2" w:rsidRPr="003507B2" w:rsidRDefault="003507B2" w:rsidP="003507B2">
      <w:pPr>
        <w:spacing w:after="0" w:line="240" w:lineRule="auto"/>
        <w:jc w:val="center"/>
        <w:rPr>
          <w:rFonts w:ascii="Times New Roman" w:hAnsi="Times New Roman"/>
          <w:b/>
          <w:sz w:val="28"/>
          <w:szCs w:val="28"/>
          <w:lang w:val="uk-UA"/>
        </w:rPr>
      </w:pPr>
      <w:r w:rsidRPr="003507B2">
        <w:rPr>
          <w:rFonts w:ascii="Times New Roman" w:hAnsi="Times New Roman"/>
          <w:b/>
          <w:sz w:val="28"/>
          <w:szCs w:val="28"/>
          <w:lang w:val="uk-UA"/>
        </w:rPr>
        <w:t>РІШЕННЯ №</w:t>
      </w:r>
      <w:r w:rsidR="0074075B">
        <w:rPr>
          <w:rFonts w:ascii="Times New Roman" w:hAnsi="Times New Roman"/>
          <w:b/>
          <w:sz w:val="28"/>
          <w:szCs w:val="28"/>
          <w:lang w:val="uk-UA"/>
        </w:rPr>
        <w:t>261</w:t>
      </w:r>
    </w:p>
    <w:p w:rsidR="003507B2" w:rsidRDefault="003507B2" w:rsidP="003507B2">
      <w:pPr>
        <w:spacing w:after="0" w:line="240" w:lineRule="auto"/>
        <w:jc w:val="center"/>
        <w:rPr>
          <w:rFonts w:ascii="Times New Roman" w:hAnsi="Times New Roman"/>
          <w:sz w:val="28"/>
          <w:szCs w:val="28"/>
          <w:lang w:val="uk-UA"/>
        </w:rPr>
      </w:pPr>
    </w:p>
    <w:p w:rsidR="003507B2" w:rsidRDefault="003507B2" w:rsidP="003507B2">
      <w:pPr>
        <w:rPr>
          <w:rFonts w:ascii="Times New Roman" w:hAnsi="Times New Roman"/>
          <w:sz w:val="28"/>
          <w:szCs w:val="28"/>
          <w:lang w:val="uk-UA"/>
        </w:rPr>
      </w:pPr>
      <w:r>
        <w:rPr>
          <w:rFonts w:ascii="Times New Roman" w:hAnsi="Times New Roman"/>
          <w:sz w:val="28"/>
          <w:szCs w:val="28"/>
          <w:lang w:val="uk-UA"/>
        </w:rPr>
        <w:t xml:space="preserve">від </w:t>
      </w:r>
      <w:r w:rsidR="0074075B">
        <w:rPr>
          <w:rFonts w:ascii="Times New Roman" w:hAnsi="Times New Roman"/>
          <w:sz w:val="28"/>
          <w:szCs w:val="28"/>
          <w:lang w:val="uk-UA"/>
        </w:rPr>
        <w:t>23</w:t>
      </w:r>
      <w:r w:rsidRPr="00CD646B">
        <w:rPr>
          <w:rFonts w:ascii="Times New Roman" w:hAnsi="Times New Roman"/>
          <w:sz w:val="28"/>
          <w:szCs w:val="28"/>
          <w:lang w:val="uk-UA"/>
        </w:rPr>
        <w:t xml:space="preserve"> </w:t>
      </w:r>
      <w:r>
        <w:rPr>
          <w:rFonts w:ascii="Times New Roman" w:hAnsi="Times New Roman"/>
          <w:sz w:val="28"/>
          <w:szCs w:val="28"/>
          <w:lang w:val="uk-UA"/>
        </w:rPr>
        <w:t>червня</w:t>
      </w:r>
      <w:r w:rsidRPr="00CD646B">
        <w:rPr>
          <w:rFonts w:ascii="Times New Roman" w:hAnsi="Times New Roman"/>
          <w:sz w:val="28"/>
          <w:szCs w:val="28"/>
          <w:lang w:val="uk-UA"/>
        </w:rPr>
        <w:t xml:space="preserve"> 201</w:t>
      </w:r>
      <w:r>
        <w:rPr>
          <w:rFonts w:ascii="Times New Roman" w:hAnsi="Times New Roman"/>
          <w:sz w:val="28"/>
          <w:szCs w:val="28"/>
          <w:lang w:val="uk-UA"/>
        </w:rPr>
        <w:t>7</w:t>
      </w:r>
      <w:r w:rsidRPr="00CD646B">
        <w:rPr>
          <w:rFonts w:ascii="Times New Roman" w:hAnsi="Times New Roman"/>
          <w:sz w:val="28"/>
          <w:szCs w:val="28"/>
          <w:lang w:val="uk-UA"/>
        </w:rPr>
        <w:t xml:space="preserve"> року                               </w:t>
      </w:r>
      <w:r>
        <w:rPr>
          <w:rFonts w:ascii="Times New Roman" w:hAnsi="Times New Roman"/>
          <w:sz w:val="28"/>
          <w:szCs w:val="28"/>
          <w:lang w:val="uk-UA"/>
        </w:rPr>
        <w:t xml:space="preserve">    </w:t>
      </w:r>
      <w:r w:rsidRPr="00CD646B">
        <w:rPr>
          <w:rFonts w:ascii="Times New Roman" w:hAnsi="Times New Roman"/>
          <w:sz w:val="28"/>
          <w:szCs w:val="28"/>
          <w:lang w:val="uk-UA"/>
        </w:rPr>
        <w:t xml:space="preserve">           </w:t>
      </w:r>
      <w:r>
        <w:rPr>
          <w:rFonts w:ascii="Times New Roman" w:hAnsi="Times New Roman"/>
          <w:sz w:val="28"/>
          <w:szCs w:val="28"/>
          <w:lang w:val="uk-UA"/>
        </w:rPr>
        <w:t xml:space="preserve">       18</w:t>
      </w:r>
      <w:r w:rsidRPr="00CD646B">
        <w:rPr>
          <w:rFonts w:ascii="Times New Roman" w:hAnsi="Times New Roman"/>
          <w:sz w:val="28"/>
          <w:szCs w:val="28"/>
          <w:lang w:val="uk-UA"/>
        </w:rPr>
        <w:t xml:space="preserve"> сесія 7 скликання</w:t>
      </w:r>
    </w:p>
    <w:p w:rsidR="003507B2" w:rsidRDefault="003507B2" w:rsidP="003507B2">
      <w:pPr>
        <w:spacing w:after="0" w:line="240" w:lineRule="auto"/>
        <w:ind w:right="-74" w:firstLine="601"/>
        <w:contextualSpacing/>
        <w:jc w:val="center"/>
        <w:rPr>
          <w:rFonts w:ascii="Times New Roman" w:hAnsi="Times New Roman"/>
          <w:b/>
          <w:sz w:val="28"/>
          <w:szCs w:val="28"/>
          <w:lang w:val="uk-UA"/>
        </w:rPr>
      </w:pPr>
      <w:r>
        <w:rPr>
          <w:rFonts w:ascii="Times New Roman" w:hAnsi="Times New Roman"/>
          <w:b/>
          <w:sz w:val="28"/>
          <w:szCs w:val="28"/>
          <w:lang w:val="uk-UA"/>
        </w:rPr>
        <w:t xml:space="preserve">Про Програму забезпечення </w:t>
      </w:r>
    </w:p>
    <w:p w:rsidR="003507B2" w:rsidRDefault="003507B2" w:rsidP="003507B2">
      <w:pPr>
        <w:spacing w:after="0" w:line="240" w:lineRule="auto"/>
        <w:ind w:right="-74" w:firstLine="601"/>
        <w:contextualSpacing/>
        <w:jc w:val="center"/>
        <w:rPr>
          <w:rFonts w:ascii="Times New Roman" w:hAnsi="Times New Roman"/>
          <w:b/>
          <w:sz w:val="28"/>
          <w:szCs w:val="28"/>
          <w:lang w:val="uk-UA"/>
        </w:rPr>
      </w:pPr>
      <w:r>
        <w:rPr>
          <w:rFonts w:ascii="Times New Roman" w:hAnsi="Times New Roman"/>
          <w:b/>
          <w:sz w:val="28"/>
          <w:szCs w:val="28"/>
          <w:lang w:val="uk-UA"/>
        </w:rPr>
        <w:t xml:space="preserve">епізоотичного </w:t>
      </w:r>
      <w:r>
        <w:rPr>
          <w:rFonts w:ascii="Times New Roman" w:eastAsia="Antiqua" w:hAnsi="Times New Roman"/>
          <w:b/>
          <w:bCs/>
          <w:sz w:val="28"/>
          <w:szCs w:val="28"/>
          <w:lang w:val="uk-UA"/>
        </w:rPr>
        <w:t xml:space="preserve">благополуччя району на </w:t>
      </w:r>
      <w:r>
        <w:rPr>
          <w:rFonts w:ascii="Times New Roman" w:hAnsi="Times New Roman"/>
          <w:b/>
          <w:sz w:val="28"/>
          <w:szCs w:val="28"/>
          <w:lang w:val="uk-UA"/>
        </w:rPr>
        <w:t>2017-2021 роки</w:t>
      </w:r>
    </w:p>
    <w:p w:rsidR="003507B2" w:rsidRDefault="003507B2" w:rsidP="003507B2">
      <w:pPr>
        <w:spacing w:after="0" w:line="240" w:lineRule="auto"/>
        <w:ind w:right="-74" w:firstLine="601"/>
        <w:contextualSpacing/>
        <w:jc w:val="center"/>
        <w:rPr>
          <w:rFonts w:ascii="Times New Roman" w:hAnsi="Times New Roman"/>
          <w:bCs/>
          <w:sz w:val="12"/>
          <w:szCs w:val="28"/>
          <w:lang w:val="uk-UA"/>
        </w:rPr>
      </w:pPr>
    </w:p>
    <w:p w:rsidR="003507B2" w:rsidRDefault="003507B2" w:rsidP="003507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8"/>
          <w:szCs w:val="28"/>
          <w:lang w:val="uk-UA"/>
        </w:rPr>
      </w:pPr>
      <w:r>
        <w:rPr>
          <w:rFonts w:ascii="Times New Roman" w:hAnsi="Times New Roman"/>
          <w:bCs/>
          <w:sz w:val="28"/>
          <w:szCs w:val="28"/>
          <w:lang w:val="uk-UA"/>
        </w:rPr>
        <w:tab/>
        <w:t xml:space="preserve">Відповідно до п.16 ч. 1 ст. 43 Закону України «Про місцеве самоврядування в Україні», </w:t>
      </w:r>
      <w:r>
        <w:rPr>
          <w:rFonts w:ascii="Times New Roman" w:hAnsi="Times New Roman"/>
          <w:sz w:val="28"/>
          <w:szCs w:val="28"/>
          <w:lang w:val="uk-UA"/>
        </w:rPr>
        <w:t>ст.98 Закону України «Про ветеринарну медицину», ст.ст. 90, 91 Бюджетного Кодексу України, керуючись п</w:t>
      </w:r>
      <w:r>
        <w:rPr>
          <w:rFonts w:ascii="Times New Roman" w:hAnsi="Times New Roman"/>
          <w:bCs/>
          <w:color w:val="000000"/>
          <w:sz w:val="28"/>
          <w:szCs w:val="28"/>
          <w:bdr w:val="none" w:sz="0" w:space="0" w:color="auto" w:frame="1"/>
        </w:rPr>
        <w:t>останов</w:t>
      </w:r>
      <w:r>
        <w:rPr>
          <w:rFonts w:ascii="Times New Roman" w:hAnsi="Times New Roman"/>
          <w:bCs/>
          <w:color w:val="000000"/>
          <w:sz w:val="28"/>
          <w:szCs w:val="28"/>
          <w:bdr w:val="none" w:sz="0" w:space="0" w:color="auto" w:frame="1"/>
          <w:lang w:val="uk-UA"/>
        </w:rPr>
        <w:t>ою Кабінету Міністрів України від 15 серпня 1992 р. №478 «Про перелік протиепізоотичних, лікувальних, лабораторно-діагностичних, радіологічних та інших ветеринарно-санітарних заходів, що проводяться органами  державної ветеринарної медицини за рахунок відповідних бюджетних та інших коштів», постановою</w:t>
      </w:r>
      <w:r>
        <w:rPr>
          <w:rFonts w:ascii="Times New Roman" w:eastAsia="Times New Roman" w:hAnsi="Times New Roman"/>
          <w:bCs/>
          <w:color w:val="000000"/>
          <w:sz w:val="28"/>
          <w:szCs w:val="28"/>
          <w:bdr w:val="none" w:sz="0" w:space="0" w:color="auto" w:frame="1"/>
          <w:lang w:val="uk-UA" w:eastAsia="ru-RU"/>
        </w:rPr>
        <w:t xml:space="preserve"> </w:t>
      </w:r>
      <w:r>
        <w:rPr>
          <w:rFonts w:ascii="Times New Roman" w:hAnsi="Times New Roman"/>
          <w:bCs/>
          <w:color w:val="000000"/>
          <w:sz w:val="28"/>
          <w:szCs w:val="28"/>
          <w:bdr w:val="none" w:sz="0" w:space="0" w:color="auto" w:frame="1"/>
          <w:lang w:val="uk-UA"/>
        </w:rPr>
        <w:t>Кабінету Міністрів України</w:t>
      </w:r>
      <w:r>
        <w:rPr>
          <w:rFonts w:ascii="Times New Roman" w:eastAsia="Times New Roman" w:hAnsi="Times New Roman"/>
          <w:bCs/>
          <w:color w:val="000000"/>
          <w:sz w:val="28"/>
          <w:szCs w:val="28"/>
          <w:bdr w:val="none" w:sz="0" w:space="0" w:color="auto" w:frame="1"/>
          <w:lang w:val="uk-UA" w:eastAsia="ru-RU"/>
        </w:rPr>
        <w:t xml:space="preserve"> від 23 квітня 2008 р. № 413 «Про затвердження Порядку використання коштів, передбачених у державному бюджеті для здійснення протиепізоотичних заходів, та переліку послуг спеціалістів ветеринарної медицини, які провадять ветеринарну практику, за здійснення обов'язкових  або необхідних протиепізоотичних заходів та розмірів їх оплати»,</w:t>
      </w:r>
      <w:r>
        <w:rPr>
          <w:rFonts w:ascii="Times New Roman" w:hAnsi="Times New Roman"/>
          <w:sz w:val="28"/>
          <w:szCs w:val="28"/>
          <w:lang w:val="uk-UA"/>
        </w:rPr>
        <w:t xml:space="preserve"> з метою забезпечення епізоотичного благополуччя району, контролю та нагляду за безпечністю </w:t>
      </w:r>
      <w:r>
        <w:rPr>
          <w:rFonts w:ascii="Times New Roman" w:hAnsi="Times New Roman"/>
          <w:color w:val="000000"/>
          <w:spacing w:val="-1"/>
          <w:sz w:val="28"/>
          <w:szCs w:val="28"/>
          <w:lang w:val="uk-UA"/>
        </w:rPr>
        <w:t>харчових продуктів тваринного походження</w:t>
      </w:r>
      <w:r>
        <w:rPr>
          <w:rFonts w:ascii="Times New Roman" w:hAnsi="Times New Roman"/>
          <w:sz w:val="28"/>
          <w:szCs w:val="28"/>
          <w:lang w:val="uk-UA"/>
        </w:rPr>
        <w:t xml:space="preserve">, </w:t>
      </w:r>
      <w:r>
        <w:rPr>
          <w:rFonts w:ascii="Times New Roman" w:hAnsi="Times New Roman"/>
          <w:bCs/>
          <w:sz w:val="28"/>
          <w:szCs w:val="28"/>
          <w:lang w:val="uk-UA"/>
        </w:rPr>
        <w:t xml:space="preserve">враховуючи клопотання районної державної адміністрації, висновки </w:t>
      </w:r>
      <w:r>
        <w:rPr>
          <w:rFonts w:ascii="Times New Roman" w:hAnsi="Times New Roman"/>
          <w:sz w:val="28"/>
          <w:szCs w:val="28"/>
          <w:lang w:val="uk-UA"/>
        </w:rPr>
        <w:t xml:space="preserve">постійних комісій  районної ради з питань </w:t>
      </w:r>
      <w:r w:rsidRPr="003507B2">
        <w:rPr>
          <w:rFonts w:ascii="Times New Roman" w:hAnsi="Times New Roman"/>
          <w:sz w:val="28"/>
          <w:szCs w:val="28"/>
          <w:lang w:val="uk-UA"/>
        </w:rPr>
        <w:t xml:space="preserve">агропромислового комплексу, регулювання земельних ресурсів, реформування земельних відносин, розвитку особистих підсобних господарств </w:t>
      </w:r>
      <w:r>
        <w:rPr>
          <w:rFonts w:ascii="Times New Roman" w:hAnsi="Times New Roman"/>
          <w:sz w:val="28"/>
          <w:szCs w:val="28"/>
          <w:lang w:val="uk-UA"/>
        </w:rPr>
        <w:t xml:space="preserve">та з питань </w:t>
      </w:r>
      <w:r w:rsidRPr="003507B2">
        <w:rPr>
          <w:rFonts w:ascii="Times New Roman" w:hAnsi="Times New Roman"/>
          <w:sz w:val="28"/>
          <w:szCs w:val="28"/>
          <w:lang w:val="uk-UA"/>
        </w:rPr>
        <w:t>бюджету, роботи промисловості, транспорту, зв’язку, енергозбереження, розвитку малого і середнього підприємництва, регуляторної політики</w:t>
      </w:r>
      <w:r>
        <w:rPr>
          <w:rFonts w:ascii="Times New Roman" w:hAnsi="Times New Roman"/>
          <w:sz w:val="28"/>
          <w:szCs w:val="28"/>
          <w:lang w:val="uk-UA"/>
        </w:rPr>
        <w:t>, район</w:t>
      </w:r>
      <w:r>
        <w:rPr>
          <w:rFonts w:ascii="Times New Roman" w:hAnsi="Times New Roman"/>
          <w:bCs/>
          <w:sz w:val="28"/>
          <w:szCs w:val="28"/>
          <w:lang w:val="uk-UA"/>
        </w:rPr>
        <w:t xml:space="preserve">на рада </w:t>
      </w:r>
      <w:r>
        <w:rPr>
          <w:rFonts w:ascii="Times New Roman" w:hAnsi="Times New Roman"/>
          <w:b/>
          <w:bCs/>
          <w:sz w:val="28"/>
          <w:szCs w:val="28"/>
          <w:lang w:val="uk-UA"/>
        </w:rPr>
        <w:t>ВИРІШИЛА:</w:t>
      </w:r>
    </w:p>
    <w:p w:rsidR="003507B2" w:rsidRDefault="003507B2" w:rsidP="003507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16"/>
          <w:szCs w:val="28"/>
          <w:lang w:val="uk-UA"/>
        </w:rPr>
      </w:pPr>
    </w:p>
    <w:p w:rsidR="003507B2" w:rsidRDefault="003507B2" w:rsidP="003507B2">
      <w:pPr>
        <w:spacing w:after="0" w:line="240" w:lineRule="auto"/>
        <w:ind w:right="-74" w:firstLine="601"/>
        <w:contextualSpacing/>
        <w:jc w:val="both"/>
        <w:rPr>
          <w:rFonts w:ascii="Times New Roman" w:hAnsi="Times New Roman"/>
          <w:sz w:val="12"/>
          <w:szCs w:val="28"/>
          <w:lang w:val="uk-UA"/>
        </w:rPr>
      </w:pPr>
      <w:r>
        <w:rPr>
          <w:rFonts w:ascii="Times New Roman" w:hAnsi="Times New Roman"/>
          <w:sz w:val="28"/>
          <w:szCs w:val="28"/>
          <w:lang w:val="uk-UA"/>
        </w:rPr>
        <w:t>1. Затвердити</w:t>
      </w:r>
      <w:r>
        <w:rPr>
          <w:rFonts w:ascii="Times New Roman" w:hAnsi="Times New Roman"/>
          <w:b/>
          <w:sz w:val="28"/>
          <w:szCs w:val="28"/>
          <w:lang w:val="uk-UA"/>
        </w:rPr>
        <w:t xml:space="preserve"> </w:t>
      </w:r>
      <w:r>
        <w:rPr>
          <w:rFonts w:ascii="Times New Roman" w:hAnsi="Times New Roman"/>
          <w:sz w:val="28"/>
          <w:szCs w:val="28"/>
          <w:lang w:val="uk-UA"/>
        </w:rPr>
        <w:t xml:space="preserve">Програму забезпечення епізоотичного </w:t>
      </w:r>
      <w:r>
        <w:rPr>
          <w:rFonts w:ascii="Times New Roman" w:eastAsia="Antiqua" w:hAnsi="Times New Roman"/>
          <w:bCs/>
          <w:sz w:val="28"/>
          <w:szCs w:val="28"/>
          <w:lang w:val="uk-UA"/>
        </w:rPr>
        <w:t xml:space="preserve">благополуччя району на </w:t>
      </w:r>
      <w:r>
        <w:rPr>
          <w:rFonts w:ascii="Times New Roman" w:hAnsi="Times New Roman"/>
          <w:sz w:val="28"/>
          <w:szCs w:val="28"/>
          <w:lang w:val="uk-UA"/>
        </w:rPr>
        <w:t>2017-2021 роки (далі - Програма), що додається.</w:t>
      </w:r>
    </w:p>
    <w:p w:rsidR="003507B2" w:rsidRDefault="003507B2" w:rsidP="003507B2">
      <w:pPr>
        <w:spacing w:after="0" w:line="240" w:lineRule="auto"/>
        <w:ind w:right="-74" w:firstLine="601"/>
        <w:contextualSpacing/>
        <w:jc w:val="both"/>
        <w:rPr>
          <w:rFonts w:ascii="Times New Roman" w:hAnsi="Times New Roman"/>
          <w:sz w:val="12"/>
          <w:szCs w:val="28"/>
          <w:lang w:val="uk-UA"/>
        </w:rPr>
      </w:pPr>
      <w:r>
        <w:rPr>
          <w:rFonts w:ascii="Times New Roman" w:hAnsi="Times New Roman"/>
          <w:sz w:val="28"/>
          <w:szCs w:val="28"/>
          <w:lang w:val="uk-UA"/>
        </w:rPr>
        <w:t xml:space="preserve">2. </w:t>
      </w:r>
      <w:r>
        <w:rPr>
          <w:rFonts w:ascii="Times New Roman" w:hAnsi="Times New Roman"/>
          <w:sz w:val="28"/>
          <w:szCs w:val="21"/>
        </w:rPr>
        <w:t>Фінансування заходів Програми здійснювати за рахунок коштів місцевих бюджетів та інших джерел, не заборонених чинним законодавством України.</w:t>
      </w:r>
    </w:p>
    <w:p w:rsidR="003507B2" w:rsidRPr="003507B2" w:rsidRDefault="003507B2" w:rsidP="003507B2">
      <w:pPr>
        <w:spacing w:after="0" w:line="240" w:lineRule="auto"/>
        <w:ind w:right="-74" w:firstLine="601"/>
        <w:contextualSpacing/>
        <w:jc w:val="both"/>
        <w:rPr>
          <w:rFonts w:ascii="Times New Roman" w:hAnsi="Times New Roman"/>
          <w:sz w:val="12"/>
          <w:szCs w:val="28"/>
          <w:lang w:val="uk-UA"/>
        </w:rPr>
      </w:pPr>
      <w:r>
        <w:rPr>
          <w:rFonts w:ascii="Times New Roman" w:hAnsi="Times New Roman"/>
          <w:sz w:val="28"/>
          <w:szCs w:val="28"/>
          <w:lang w:val="uk-UA"/>
        </w:rPr>
        <w:t xml:space="preserve">3. Контроль за виконанням цього рішення покласти на постійні комісії  районної ради з питань </w:t>
      </w:r>
      <w:r w:rsidRPr="003507B2">
        <w:rPr>
          <w:rFonts w:ascii="Times New Roman" w:hAnsi="Times New Roman"/>
          <w:sz w:val="28"/>
          <w:szCs w:val="28"/>
          <w:lang w:val="uk-UA"/>
        </w:rPr>
        <w:t>агропромислового комплексу, регулювання земельних ресурсів, реформування земельних відносин, розвитку особистих підсобних господарств</w:t>
      </w:r>
      <w:r>
        <w:rPr>
          <w:rFonts w:ascii="Times New Roman" w:hAnsi="Times New Roman"/>
          <w:sz w:val="28"/>
          <w:szCs w:val="28"/>
          <w:lang w:val="uk-UA"/>
        </w:rPr>
        <w:t xml:space="preserve"> (Милимуха В.М.) та з питань </w:t>
      </w:r>
      <w:r w:rsidRPr="003507B2">
        <w:rPr>
          <w:rFonts w:ascii="Times New Roman" w:hAnsi="Times New Roman"/>
          <w:sz w:val="28"/>
          <w:szCs w:val="28"/>
          <w:lang w:val="uk-UA"/>
        </w:rPr>
        <w:t>бюджету, роботи промисловості, транспорту, зв’язку, енергозбереження, розвитку малого і середнього підприємництва, регуляторної політики</w:t>
      </w:r>
      <w:r>
        <w:rPr>
          <w:rFonts w:ascii="Times New Roman" w:hAnsi="Times New Roman"/>
          <w:sz w:val="28"/>
          <w:szCs w:val="28"/>
          <w:lang w:val="uk-UA"/>
        </w:rPr>
        <w:t xml:space="preserve"> </w:t>
      </w:r>
      <w:r>
        <w:rPr>
          <w:rFonts w:ascii="Times New Roman" w:hAnsi="Times New Roman"/>
          <w:bCs/>
          <w:sz w:val="28"/>
          <w:szCs w:val="28"/>
          <w:shd w:val="clear" w:color="auto" w:fill="F9F9F9"/>
          <w:lang w:val="uk-UA"/>
        </w:rPr>
        <w:t>( Кісь С.М.)</w:t>
      </w:r>
      <w:r>
        <w:rPr>
          <w:rFonts w:ascii="Times New Roman" w:hAnsi="Times New Roman"/>
          <w:sz w:val="28"/>
          <w:szCs w:val="28"/>
          <w:lang w:val="uk-UA"/>
        </w:rPr>
        <w:t>.</w:t>
      </w:r>
    </w:p>
    <w:p w:rsidR="003507B2" w:rsidRDefault="003507B2" w:rsidP="003507B2">
      <w:pPr>
        <w:pStyle w:val="a4"/>
        <w:rPr>
          <w:rFonts w:ascii="Times New Roman" w:hAnsi="Times New Roman"/>
          <w:b/>
          <w:bCs/>
          <w:sz w:val="28"/>
          <w:szCs w:val="28"/>
          <w:lang w:val="uk-UA"/>
        </w:rPr>
      </w:pPr>
    </w:p>
    <w:p w:rsidR="003507B2" w:rsidRPr="003507B2" w:rsidRDefault="003507B2" w:rsidP="003507B2">
      <w:pPr>
        <w:pStyle w:val="a4"/>
        <w:rPr>
          <w:rFonts w:ascii="Times New Roman" w:hAnsi="Times New Roman"/>
          <w:b/>
          <w:bCs/>
          <w:sz w:val="28"/>
          <w:szCs w:val="28"/>
          <w:lang w:val="uk-UA"/>
        </w:rPr>
      </w:pPr>
      <w:r>
        <w:rPr>
          <w:rFonts w:ascii="Times New Roman" w:hAnsi="Times New Roman"/>
          <w:b/>
          <w:bCs/>
          <w:sz w:val="28"/>
          <w:szCs w:val="28"/>
          <w:lang w:val="uk-UA"/>
        </w:rPr>
        <w:t>Голова районної ради</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                   Д. Коритчук</w:t>
      </w:r>
    </w:p>
    <w:p w:rsidR="003507B2" w:rsidRPr="00B47351" w:rsidRDefault="003507B2" w:rsidP="003507B2">
      <w:pPr>
        <w:spacing w:after="0" w:line="240" w:lineRule="auto"/>
        <w:ind w:left="4248" w:firstLine="567"/>
        <w:jc w:val="both"/>
        <w:rPr>
          <w:rFonts w:ascii="Times New Roman" w:hAnsi="Times New Roman"/>
          <w:i/>
          <w:sz w:val="20"/>
          <w:szCs w:val="20"/>
          <w:lang w:val="uk-UA"/>
        </w:rPr>
      </w:pPr>
      <w:r w:rsidRPr="00B47351">
        <w:rPr>
          <w:rFonts w:ascii="Times New Roman" w:hAnsi="Times New Roman"/>
          <w:i/>
          <w:sz w:val="20"/>
          <w:szCs w:val="20"/>
          <w:lang w:val="uk-UA"/>
        </w:rPr>
        <w:lastRenderedPageBreak/>
        <w:t>ЗАТВЕРДЖЕНО</w:t>
      </w:r>
    </w:p>
    <w:p w:rsidR="003507B2" w:rsidRPr="00B47351" w:rsidRDefault="003507B2" w:rsidP="003507B2">
      <w:pPr>
        <w:spacing w:after="0" w:line="240" w:lineRule="auto"/>
        <w:ind w:left="4248" w:firstLine="567"/>
        <w:jc w:val="both"/>
        <w:rPr>
          <w:rFonts w:ascii="Times New Roman" w:hAnsi="Times New Roman"/>
          <w:i/>
          <w:sz w:val="20"/>
          <w:szCs w:val="20"/>
          <w:lang w:val="uk-UA"/>
        </w:rPr>
      </w:pPr>
      <w:r>
        <w:rPr>
          <w:rFonts w:ascii="Times New Roman" w:hAnsi="Times New Roman"/>
          <w:i/>
          <w:sz w:val="20"/>
          <w:szCs w:val="20"/>
          <w:lang w:val="uk-UA"/>
        </w:rPr>
        <w:t xml:space="preserve">рішення </w:t>
      </w:r>
      <w:r w:rsidR="0074075B">
        <w:rPr>
          <w:rFonts w:ascii="Times New Roman" w:hAnsi="Times New Roman"/>
          <w:i/>
          <w:sz w:val="20"/>
          <w:szCs w:val="20"/>
          <w:lang w:val="uk-UA"/>
        </w:rPr>
        <w:t>18</w:t>
      </w:r>
      <w:r w:rsidRPr="00B47351">
        <w:rPr>
          <w:rFonts w:ascii="Times New Roman" w:hAnsi="Times New Roman"/>
          <w:i/>
          <w:sz w:val="20"/>
          <w:szCs w:val="20"/>
          <w:lang w:val="uk-UA"/>
        </w:rPr>
        <w:t xml:space="preserve"> сесі</w:t>
      </w:r>
      <w:r>
        <w:rPr>
          <w:rFonts w:ascii="Times New Roman" w:hAnsi="Times New Roman"/>
          <w:i/>
          <w:sz w:val="20"/>
          <w:szCs w:val="20"/>
          <w:lang w:val="uk-UA"/>
        </w:rPr>
        <w:t>ї районної ради 7 скликання №</w:t>
      </w:r>
      <w:r w:rsidR="0074075B">
        <w:rPr>
          <w:rFonts w:ascii="Times New Roman" w:hAnsi="Times New Roman"/>
          <w:i/>
          <w:sz w:val="20"/>
          <w:szCs w:val="20"/>
          <w:lang w:val="uk-UA"/>
        </w:rPr>
        <w:t>261</w:t>
      </w:r>
    </w:p>
    <w:p w:rsidR="003507B2" w:rsidRPr="00B47351" w:rsidRDefault="003507B2" w:rsidP="003507B2">
      <w:pPr>
        <w:spacing w:after="0" w:line="240" w:lineRule="auto"/>
        <w:ind w:left="4248" w:firstLine="567"/>
        <w:jc w:val="both"/>
        <w:rPr>
          <w:rFonts w:ascii="Times New Roman" w:hAnsi="Times New Roman"/>
          <w:i/>
          <w:sz w:val="20"/>
          <w:szCs w:val="20"/>
          <w:lang w:val="uk-UA"/>
        </w:rPr>
      </w:pPr>
      <w:r w:rsidRPr="00B47351">
        <w:rPr>
          <w:rFonts w:ascii="Times New Roman" w:hAnsi="Times New Roman"/>
          <w:i/>
          <w:sz w:val="20"/>
          <w:szCs w:val="20"/>
          <w:lang w:val="uk-UA"/>
        </w:rPr>
        <w:t xml:space="preserve">від </w:t>
      </w:r>
      <w:r w:rsidR="0074075B">
        <w:rPr>
          <w:rFonts w:ascii="Times New Roman" w:hAnsi="Times New Roman"/>
          <w:i/>
          <w:sz w:val="20"/>
          <w:szCs w:val="20"/>
          <w:lang w:val="uk-UA"/>
        </w:rPr>
        <w:t>23 червня</w:t>
      </w:r>
      <w:r>
        <w:rPr>
          <w:rFonts w:ascii="Times New Roman" w:hAnsi="Times New Roman"/>
          <w:i/>
          <w:sz w:val="20"/>
          <w:szCs w:val="20"/>
          <w:lang w:val="uk-UA"/>
        </w:rPr>
        <w:t xml:space="preserve"> </w:t>
      </w:r>
      <w:r w:rsidRPr="00B47351">
        <w:rPr>
          <w:rFonts w:ascii="Times New Roman" w:hAnsi="Times New Roman"/>
          <w:i/>
          <w:sz w:val="20"/>
          <w:szCs w:val="20"/>
          <w:lang w:val="uk-UA"/>
        </w:rPr>
        <w:t>201</w:t>
      </w:r>
      <w:r>
        <w:rPr>
          <w:rFonts w:ascii="Times New Roman" w:hAnsi="Times New Roman"/>
          <w:i/>
          <w:sz w:val="20"/>
          <w:szCs w:val="20"/>
          <w:lang w:val="uk-UA"/>
        </w:rPr>
        <w:t>7</w:t>
      </w:r>
      <w:bookmarkStart w:id="0" w:name="_GoBack"/>
      <w:bookmarkEnd w:id="0"/>
      <w:r w:rsidRPr="00B47351">
        <w:rPr>
          <w:rFonts w:ascii="Times New Roman" w:hAnsi="Times New Roman"/>
          <w:i/>
          <w:sz w:val="20"/>
          <w:szCs w:val="20"/>
          <w:lang w:val="uk-UA"/>
        </w:rPr>
        <w:t xml:space="preserve"> року</w:t>
      </w:r>
    </w:p>
    <w:p w:rsidR="003507B2" w:rsidRDefault="003507B2" w:rsidP="003507B2">
      <w:pPr>
        <w:spacing w:after="0" w:line="240" w:lineRule="auto"/>
        <w:jc w:val="center"/>
        <w:rPr>
          <w:rFonts w:ascii="Times New Roman" w:hAnsi="Times New Roman"/>
          <w:b/>
          <w:sz w:val="24"/>
          <w:szCs w:val="24"/>
          <w:lang w:val="uk-UA"/>
        </w:rPr>
      </w:pPr>
    </w:p>
    <w:p w:rsidR="003507B2" w:rsidRPr="00B811C4" w:rsidRDefault="003507B2" w:rsidP="003507B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ПА</w:t>
      </w:r>
      <w:r w:rsidRPr="00B811C4">
        <w:rPr>
          <w:rFonts w:ascii="Times New Roman" w:hAnsi="Times New Roman"/>
          <w:b/>
          <w:sz w:val="24"/>
          <w:szCs w:val="24"/>
          <w:lang w:val="uk-UA"/>
        </w:rPr>
        <w:t xml:space="preserve">СПОРТ </w:t>
      </w:r>
    </w:p>
    <w:p w:rsidR="00FB019C" w:rsidRDefault="00FB019C" w:rsidP="001A083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1A0836" w:rsidRPr="005A4F0E">
        <w:rPr>
          <w:rFonts w:ascii="Times New Roman" w:hAnsi="Times New Roman" w:cs="Times New Roman"/>
          <w:b/>
          <w:sz w:val="28"/>
          <w:szCs w:val="28"/>
          <w:lang w:val="uk-UA"/>
        </w:rPr>
        <w:t>рограм</w:t>
      </w:r>
      <w:r>
        <w:rPr>
          <w:rFonts w:ascii="Times New Roman" w:hAnsi="Times New Roman" w:cs="Times New Roman"/>
          <w:b/>
          <w:sz w:val="28"/>
          <w:szCs w:val="28"/>
          <w:lang w:val="uk-UA"/>
        </w:rPr>
        <w:t>и</w:t>
      </w:r>
      <w:r w:rsidR="001A0836" w:rsidRPr="005A4F0E">
        <w:rPr>
          <w:rFonts w:ascii="Times New Roman" w:hAnsi="Times New Roman" w:cs="Times New Roman"/>
          <w:b/>
          <w:sz w:val="28"/>
          <w:szCs w:val="28"/>
          <w:lang w:val="uk-UA"/>
        </w:rPr>
        <w:t xml:space="preserve"> забезпечення епізоотичного благополуччя району </w:t>
      </w:r>
    </w:p>
    <w:p w:rsidR="001A0836" w:rsidRDefault="00DF4DF4" w:rsidP="001A083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на</w:t>
      </w:r>
      <w:r w:rsidR="001A0836" w:rsidRPr="005A4F0E">
        <w:rPr>
          <w:rFonts w:ascii="Times New Roman" w:hAnsi="Times New Roman" w:cs="Times New Roman"/>
          <w:b/>
          <w:sz w:val="28"/>
          <w:szCs w:val="28"/>
          <w:lang w:val="uk-UA"/>
        </w:rPr>
        <w:t xml:space="preserve"> 2017</w:t>
      </w:r>
      <w:r w:rsidR="001A0836">
        <w:rPr>
          <w:rFonts w:ascii="Times New Roman" w:hAnsi="Times New Roman" w:cs="Times New Roman"/>
          <w:b/>
          <w:sz w:val="28"/>
          <w:szCs w:val="28"/>
          <w:lang w:val="uk-UA"/>
        </w:rPr>
        <w:t>-2021 рок</w:t>
      </w:r>
      <w:r>
        <w:rPr>
          <w:rFonts w:ascii="Times New Roman" w:hAnsi="Times New Roman" w:cs="Times New Roman"/>
          <w:b/>
          <w:sz w:val="28"/>
          <w:szCs w:val="28"/>
          <w:lang w:val="uk-UA"/>
        </w:rPr>
        <w:t>и</w:t>
      </w:r>
    </w:p>
    <w:p w:rsidR="00FB019C" w:rsidRPr="001A0836" w:rsidRDefault="00FB019C" w:rsidP="001A0836">
      <w:pPr>
        <w:pStyle w:val="a4"/>
        <w:jc w:val="center"/>
        <w:rPr>
          <w:rFonts w:ascii="Times New Roman" w:hAnsi="Times New Roman" w:cs="Times New Roman"/>
          <w:b/>
          <w:sz w:val="28"/>
          <w:szCs w:val="28"/>
          <w:lang w:val="uk-UA"/>
        </w:rPr>
      </w:pPr>
    </w:p>
    <w:tbl>
      <w:tblPr>
        <w:tblStyle w:val="ac"/>
        <w:tblW w:w="0" w:type="auto"/>
        <w:tblLook w:val="01E0" w:firstRow="1" w:lastRow="1" w:firstColumn="1" w:lastColumn="1" w:noHBand="0" w:noVBand="0"/>
      </w:tblPr>
      <w:tblGrid>
        <w:gridCol w:w="618"/>
        <w:gridCol w:w="4026"/>
        <w:gridCol w:w="4820"/>
      </w:tblGrid>
      <w:tr w:rsidR="001A0836" w:rsidRPr="001A0836" w:rsidTr="00FB019C">
        <w:trPr>
          <w:trHeight w:val="691"/>
        </w:trPr>
        <w:tc>
          <w:tcPr>
            <w:tcW w:w="618" w:type="dxa"/>
            <w:vAlign w:val="center"/>
          </w:tcPr>
          <w:p w:rsidR="001A0836" w:rsidRPr="001A0836" w:rsidRDefault="001A0836" w:rsidP="00FB019C">
            <w:pPr>
              <w:rPr>
                <w:sz w:val="24"/>
                <w:szCs w:val="24"/>
                <w:lang w:val="uk-UA"/>
              </w:rPr>
            </w:pPr>
            <w:r w:rsidRPr="001A0836">
              <w:rPr>
                <w:sz w:val="24"/>
                <w:szCs w:val="24"/>
                <w:lang w:val="uk-UA"/>
              </w:rPr>
              <w:t>1</w:t>
            </w:r>
          </w:p>
        </w:tc>
        <w:tc>
          <w:tcPr>
            <w:tcW w:w="4026" w:type="dxa"/>
            <w:vAlign w:val="center"/>
          </w:tcPr>
          <w:p w:rsidR="001A0836" w:rsidRPr="001A0836" w:rsidRDefault="001A0836" w:rsidP="00FB019C">
            <w:pPr>
              <w:rPr>
                <w:sz w:val="24"/>
                <w:szCs w:val="24"/>
                <w:lang w:val="uk-UA"/>
              </w:rPr>
            </w:pPr>
            <w:r w:rsidRPr="001A0836">
              <w:rPr>
                <w:sz w:val="24"/>
                <w:szCs w:val="24"/>
                <w:lang w:val="uk-UA"/>
              </w:rPr>
              <w:t>Ініціатор розроблення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rPr>
              <w:t xml:space="preserve">Управління </w:t>
            </w:r>
            <w:r w:rsidRPr="001A0836">
              <w:rPr>
                <w:sz w:val="24"/>
                <w:szCs w:val="24"/>
                <w:lang w:val="uk-UA"/>
              </w:rPr>
              <w:t>Держпродспоживслужби в Томашпільському</w:t>
            </w:r>
            <w:r w:rsidRPr="001A0836">
              <w:rPr>
                <w:sz w:val="24"/>
                <w:szCs w:val="24"/>
              </w:rPr>
              <w:t xml:space="preserve"> районі</w:t>
            </w:r>
          </w:p>
        </w:tc>
      </w:tr>
      <w:tr w:rsidR="001A0836" w:rsidRPr="0074075B"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2</w:t>
            </w:r>
          </w:p>
        </w:tc>
        <w:tc>
          <w:tcPr>
            <w:tcW w:w="4026" w:type="dxa"/>
            <w:vAlign w:val="center"/>
          </w:tcPr>
          <w:p w:rsidR="001A0836" w:rsidRPr="001A0836" w:rsidRDefault="001A0836" w:rsidP="00FB019C">
            <w:pPr>
              <w:jc w:val="both"/>
              <w:rPr>
                <w:sz w:val="24"/>
                <w:szCs w:val="24"/>
                <w:lang w:val="uk-UA"/>
              </w:rPr>
            </w:pPr>
            <w:r w:rsidRPr="001A0836">
              <w:rPr>
                <w:sz w:val="24"/>
                <w:szCs w:val="24"/>
                <w:lang w:val="uk-UA"/>
              </w:rPr>
              <w:t>Дата, номер і назва розпорядчого документу органу виконавчої влади про розроблення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lang w:val="uk-UA"/>
              </w:rPr>
              <w:t>Закон України «Про державний бюджет України на 2017 рік» Бюджетний кодекс України,</w:t>
            </w:r>
            <w:r w:rsidR="00FB019C">
              <w:rPr>
                <w:sz w:val="24"/>
                <w:szCs w:val="24"/>
                <w:lang w:val="uk-UA"/>
              </w:rPr>
              <w:t xml:space="preserve"> п</w:t>
            </w:r>
            <w:r w:rsidRPr="001A0836">
              <w:rPr>
                <w:sz w:val="24"/>
                <w:szCs w:val="24"/>
                <w:lang w:val="uk-UA"/>
              </w:rPr>
              <w:t>останова КМУ №478 від 15.08.1992 (зі змінами), Обласний протокол №11 комісії з питань техногенно-екологічної безпеки та надзвичайних ситуацій від 29.05.2017 року</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3</w:t>
            </w:r>
          </w:p>
        </w:tc>
        <w:tc>
          <w:tcPr>
            <w:tcW w:w="4026" w:type="dxa"/>
            <w:vAlign w:val="center"/>
          </w:tcPr>
          <w:p w:rsidR="001A0836" w:rsidRPr="001A0836" w:rsidRDefault="001A0836" w:rsidP="00FB019C">
            <w:pPr>
              <w:rPr>
                <w:sz w:val="24"/>
                <w:szCs w:val="24"/>
                <w:lang w:val="uk-UA"/>
              </w:rPr>
            </w:pPr>
            <w:r w:rsidRPr="001A0836">
              <w:rPr>
                <w:sz w:val="24"/>
                <w:szCs w:val="24"/>
                <w:lang w:val="uk-UA"/>
              </w:rPr>
              <w:t>Розробник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lang w:val="uk-UA"/>
              </w:rPr>
              <w:t>Сектор цивільного захисту, обронної роботи та взаємодії з правоохороними органами райдержадміністрації</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4</w:t>
            </w:r>
          </w:p>
        </w:tc>
        <w:tc>
          <w:tcPr>
            <w:tcW w:w="4026" w:type="dxa"/>
            <w:vAlign w:val="center"/>
          </w:tcPr>
          <w:p w:rsidR="001A0836" w:rsidRPr="001A0836" w:rsidRDefault="001A0836" w:rsidP="00FB019C">
            <w:pPr>
              <w:rPr>
                <w:sz w:val="24"/>
                <w:szCs w:val="24"/>
                <w:lang w:val="uk-UA"/>
              </w:rPr>
            </w:pPr>
            <w:r w:rsidRPr="001A0836">
              <w:rPr>
                <w:sz w:val="24"/>
                <w:szCs w:val="24"/>
                <w:lang w:val="uk-UA"/>
              </w:rPr>
              <w:t>Співрозробники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rPr>
              <w:t xml:space="preserve">Управління агропромислового розвитку </w:t>
            </w:r>
            <w:r w:rsidRPr="001A0836">
              <w:rPr>
                <w:bCs/>
                <w:sz w:val="24"/>
                <w:szCs w:val="24"/>
                <w:lang w:val="uk-UA"/>
              </w:rPr>
              <w:t xml:space="preserve">Томашпільської </w:t>
            </w:r>
            <w:r w:rsidRPr="001A0836">
              <w:rPr>
                <w:sz w:val="24"/>
                <w:szCs w:val="24"/>
              </w:rPr>
              <w:t>районної державної адміністрації</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5</w:t>
            </w:r>
          </w:p>
        </w:tc>
        <w:tc>
          <w:tcPr>
            <w:tcW w:w="4026" w:type="dxa"/>
            <w:vAlign w:val="center"/>
          </w:tcPr>
          <w:p w:rsidR="001A0836" w:rsidRPr="001A0836" w:rsidRDefault="001A0836" w:rsidP="00FB019C">
            <w:pPr>
              <w:rPr>
                <w:sz w:val="24"/>
                <w:szCs w:val="24"/>
                <w:lang w:val="uk-UA"/>
              </w:rPr>
            </w:pPr>
            <w:r w:rsidRPr="001A0836">
              <w:rPr>
                <w:sz w:val="24"/>
                <w:szCs w:val="24"/>
                <w:lang w:val="uk-UA"/>
              </w:rPr>
              <w:t>Відповідальний виконавець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rPr>
              <w:t xml:space="preserve">Управління </w:t>
            </w:r>
            <w:r w:rsidRPr="001A0836">
              <w:rPr>
                <w:sz w:val="24"/>
                <w:szCs w:val="24"/>
                <w:lang w:val="uk-UA"/>
              </w:rPr>
              <w:t>Держпродспоживслужби в Томашпільському</w:t>
            </w:r>
            <w:r w:rsidRPr="001A0836">
              <w:rPr>
                <w:sz w:val="24"/>
                <w:szCs w:val="24"/>
              </w:rPr>
              <w:t xml:space="preserve"> районі</w:t>
            </w:r>
          </w:p>
        </w:tc>
      </w:tr>
      <w:tr w:rsidR="001A0836" w:rsidRPr="0074075B"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6</w:t>
            </w:r>
          </w:p>
        </w:tc>
        <w:tc>
          <w:tcPr>
            <w:tcW w:w="4026" w:type="dxa"/>
            <w:vAlign w:val="center"/>
          </w:tcPr>
          <w:p w:rsidR="001A0836" w:rsidRPr="001A0836" w:rsidRDefault="001A0836" w:rsidP="00FB019C">
            <w:pPr>
              <w:rPr>
                <w:sz w:val="24"/>
                <w:szCs w:val="24"/>
                <w:lang w:val="uk-UA"/>
              </w:rPr>
            </w:pPr>
            <w:r w:rsidRPr="001A0836">
              <w:rPr>
                <w:sz w:val="24"/>
                <w:szCs w:val="24"/>
                <w:lang w:val="uk-UA"/>
              </w:rPr>
              <w:t>Учасники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lang w:val="uk-UA"/>
              </w:rPr>
              <w:t xml:space="preserve">Структурні підрозділи </w:t>
            </w:r>
            <w:r w:rsidRPr="001A0836">
              <w:rPr>
                <w:bCs/>
                <w:sz w:val="24"/>
                <w:szCs w:val="24"/>
                <w:lang w:val="uk-UA"/>
              </w:rPr>
              <w:t>районної державної адміністрації</w:t>
            </w:r>
            <w:r w:rsidRPr="001A0836">
              <w:rPr>
                <w:sz w:val="24"/>
                <w:szCs w:val="24"/>
                <w:lang w:val="uk-UA"/>
              </w:rPr>
              <w:t>, районні установи та організації, виконавчі комітети сільських, селищних рад</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7</w:t>
            </w:r>
          </w:p>
        </w:tc>
        <w:tc>
          <w:tcPr>
            <w:tcW w:w="4026" w:type="dxa"/>
            <w:vAlign w:val="center"/>
          </w:tcPr>
          <w:p w:rsidR="001A0836" w:rsidRPr="001A0836" w:rsidRDefault="001A0836" w:rsidP="00FB019C">
            <w:pPr>
              <w:rPr>
                <w:sz w:val="24"/>
                <w:szCs w:val="24"/>
                <w:lang w:val="uk-UA"/>
              </w:rPr>
            </w:pPr>
            <w:r w:rsidRPr="001A0836">
              <w:rPr>
                <w:sz w:val="24"/>
                <w:szCs w:val="24"/>
                <w:lang w:val="uk-UA"/>
              </w:rPr>
              <w:t>Терміни реалізації програми</w:t>
            </w:r>
          </w:p>
        </w:tc>
        <w:tc>
          <w:tcPr>
            <w:tcW w:w="4820" w:type="dxa"/>
            <w:vAlign w:val="center"/>
          </w:tcPr>
          <w:p w:rsidR="001A0836" w:rsidRPr="001A0836" w:rsidRDefault="001A0836" w:rsidP="00FB019C">
            <w:pPr>
              <w:rPr>
                <w:sz w:val="24"/>
                <w:szCs w:val="24"/>
                <w:lang w:val="uk-UA"/>
              </w:rPr>
            </w:pPr>
            <w:r w:rsidRPr="001A0836">
              <w:rPr>
                <w:sz w:val="24"/>
                <w:szCs w:val="24"/>
                <w:lang w:val="uk-UA"/>
              </w:rPr>
              <w:t>2017-2021 роки</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7.1</w:t>
            </w:r>
          </w:p>
        </w:tc>
        <w:tc>
          <w:tcPr>
            <w:tcW w:w="4026" w:type="dxa"/>
            <w:vAlign w:val="center"/>
          </w:tcPr>
          <w:p w:rsidR="001A0836" w:rsidRPr="001A0836" w:rsidRDefault="001A0836" w:rsidP="00FB019C">
            <w:pPr>
              <w:rPr>
                <w:sz w:val="24"/>
                <w:szCs w:val="24"/>
                <w:lang w:val="uk-UA"/>
              </w:rPr>
            </w:pPr>
            <w:r w:rsidRPr="001A0836">
              <w:rPr>
                <w:sz w:val="24"/>
                <w:szCs w:val="24"/>
                <w:lang w:val="uk-UA"/>
              </w:rPr>
              <w:t>Етапи виконання програми</w:t>
            </w:r>
          </w:p>
          <w:p w:rsidR="001A0836" w:rsidRPr="001A0836" w:rsidRDefault="001A0836" w:rsidP="00FB019C">
            <w:pPr>
              <w:rPr>
                <w:i/>
                <w:sz w:val="24"/>
                <w:szCs w:val="24"/>
                <w:lang w:val="uk-UA"/>
              </w:rPr>
            </w:pPr>
            <w:r w:rsidRPr="001A0836">
              <w:rPr>
                <w:i/>
                <w:sz w:val="24"/>
                <w:szCs w:val="24"/>
                <w:lang w:val="uk-UA"/>
              </w:rPr>
              <w:t>(для довгострокових програм)</w:t>
            </w:r>
          </w:p>
        </w:tc>
        <w:tc>
          <w:tcPr>
            <w:tcW w:w="4820" w:type="dxa"/>
            <w:vAlign w:val="center"/>
          </w:tcPr>
          <w:p w:rsidR="001A0836" w:rsidRPr="001A0836" w:rsidRDefault="001A0836" w:rsidP="00FB019C">
            <w:pPr>
              <w:rPr>
                <w:sz w:val="24"/>
                <w:szCs w:val="24"/>
                <w:lang w:val="uk-UA"/>
              </w:rPr>
            </w:pPr>
            <w:r w:rsidRPr="001A0836">
              <w:rPr>
                <w:sz w:val="24"/>
                <w:szCs w:val="24"/>
                <w:lang w:val="uk-UA"/>
              </w:rPr>
              <w:t>Протиягом 5 років</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8</w:t>
            </w:r>
          </w:p>
        </w:tc>
        <w:tc>
          <w:tcPr>
            <w:tcW w:w="4026" w:type="dxa"/>
            <w:vAlign w:val="center"/>
          </w:tcPr>
          <w:p w:rsidR="001A0836" w:rsidRPr="001A0836" w:rsidRDefault="001A0836" w:rsidP="00FB019C">
            <w:pPr>
              <w:rPr>
                <w:i/>
                <w:sz w:val="24"/>
                <w:szCs w:val="24"/>
                <w:lang w:val="uk-UA"/>
              </w:rPr>
            </w:pPr>
            <w:r w:rsidRPr="001A0836">
              <w:rPr>
                <w:sz w:val="24"/>
                <w:szCs w:val="24"/>
                <w:lang w:val="uk-UA"/>
              </w:rPr>
              <w:t xml:space="preserve">Перелік місцевих бюджетів, які приймають участь у виконанні програми </w:t>
            </w:r>
          </w:p>
        </w:tc>
        <w:tc>
          <w:tcPr>
            <w:tcW w:w="4820" w:type="dxa"/>
            <w:vAlign w:val="center"/>
          </w:tcPr>
          <w:p w:rsidR="001A0836" w:rsidRPr="001A0836" w:rsidRDefault="001A0836" w:rsidP="00FB019C">
            <w:pPr>
              <w:rPr>
                <w:sz w:val="24"/>
                <w:szCs w:val="24"/>
                <w:lang w:val="uk-UA"/>
              </w:rPr>
            </w:pPr>
            <w:r w:rsidRPr="001A0836">
              <w:rPr>
                <w:sz w:val="24"/>
                <w:szCs w:val="24"/>
              </w:rPr>
              <w:t>Районний, сільський, селищний</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9</w:t>
            </w:r>
          </w:p>
        </w:tc>
        <w:tc>
          <w:tcPr>
            <w:tcW w:w="4026" w:type="dxa"/>
            <w:vAlign w:val="center"/>
          </w:tcPr>
          <w:p w:rsidR="001A0836" w:rsidRPr="001A0836" w:rsidRDefault="001A0836" w:rsidP="00FB019C">
            <w:pPr>
              <w:rPr>
                <w:sz w:val="24"/>
                <w:szCs w:val="24"/>
                <w:lang w:val="uk-UA"/>
              </w:rPr>
            </w:pPr>
            <w:r w:rsidRPr="001A0836">
              <w:rPr>
                <w:sz w:val="24"/>
                <w:szCs w:val="24"/>
                <w:lang w:val="uk-UA"/>
              </w:rPr>
              <w:t>Загальний обсяг фінансових ресурсів, необхідних для реалізації програми, всього</w:t>
            </w:r>
          </w:p>
        </w:tc>
        <w:tc>
          <w:tcPr>
            <w:tcW w:w="4820" w:type="dxa"/>
            <w:vAlign w:val="center"/>
          </w:tcPr>
          <w:p w:rsidR="001A0836" w:rsidRPr="001A0836" w:rsidRDefault="001A0836" w:rsidP="00FB019C">
            <w:pPr>
              <w:rPr>
                <w:sz w:val="24"/>
                <w:szCs w:val="24"/>
                <w:lang w:val="uk-UA"/>
              </w:rPr>
            </w:pPr>
            <w:r w:rsidRPr="001A0836">
              <w:rPr>
                <w:sz w:val="24"/>
                <w:szCs w:val="24"/>
                <w:lang w:val="uk-UA"/>
              </w:rPr>
              <w:t>41 тис 550 грн</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9.1</w:t>
            </w:r>
          </w:p>
        </w:tc>
        <w:tc>
          <w:tcPr>
            <w:tcW w:w="4026" w:type="dxa"/>
            <w:vAlign w:val="center"/>
          </w:tcPr>
          <w:p w:rsidR="001A0836" w:rsidRPr="001A0836" w:rsidRDefault="001A0836" w:rsidP="00FB019C">
            <w:pPr>
              <w:rPr>
                <w:sz w:val="24"/>
                <w:szCs w:val="24"/>
                <w:lang w:val="uk-UA"/>
              </w:rPr>
            </w:pPr>
            <w:r w:rsidRPr="001A0836">
              <w:rPr>
                <w:sz w:val="24"/>
                <w:szCs w:val="24"/>
                <w:lang w:val="uk-UA"/>
              </w:rPr>
              <w:t>в тому числі бюджетних коштів</w:t>
            </w:r>
          </w:p>
        </w:tc>
        <w:tc>
          <w:tcPr>
            <w:tcW w:w="4820" w:type="dxa"/>
            <w:vAlign w:val="center"/>
          </w:tcPr>
          <w:p w:rsidR="001A0836" w:rsidRPr="001A0836" w:rsidRDefault="001A0836" w:rsidP="00FB019C">
            <w:pPr>
              <w:rPr>
                <w:sz w:val="24"/>
                <w:szCs w:val="24"/>
                <w:lang w:val="uk-UA"/>
              </w:rPr>
            </w:pPr>
            <w:r w:rsidRPr="001A0836">
              <w:rPr>
                <w:sz w:val="24"/>
                <w:szCs w:val="24"/>
                <w:lang w:val="uk-UA"/>
              </w:rPr>
              <w:t>-</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p>
        </w:tc>
        <w:tc>
          <w:tcPr>
            <w:tcW w:w="4026" w:type="dxa"/>
            <w:vAlign w:val="center"/>
          </w:tcPr>
          <w:p w:rsidR="001A0836" w:rsidRPr="001A0836" w:rsidRDefault="001A0836" w:rsidP="00FB019C">
            <w:pPr>
              <w:rPr>
                <w:sz w:val="24"/>
                <w:szCs w:val="24"/>
                <w:lang w:val="uk-UA"/>
              </w:rPr>
            </w:pPr>
            <w:r w:rsidRPr="001A0836">
              <w:rPr>
                <w:sz w:val="24"/>
                <w:szCs w:val="24"/>
                <w:lang w:val="uk-UA"/>
              </w:rPr>
              <w:t>- з них коштів районного бюджету</w:t>
            </w:r>
          </w:p>
        </w:tc>
        <w:tc>
          <w:tcPr>
            <w:tcW w:w="4820" w:type="dxa"/>
            <w:vAlign w:val="center"/>
          </w:tcPr>
          <w:p w:rsidR="001A0836" w:rsidRPr="001A0836" w:rsidRDefault="001A0836" w:rsidP="00FB019C">
            <w:pPr>
              <w:rPr>
                <w:sz w:val="24"/>
                <w:szCs w:val="24"/>
                <w:lang w:val="uk-UA"/>
              </w:rPr>
            </w:pPr>
            <w:r w:rsidRPr="001A0836">
              <w:rPr>
                <w:sz w:val="24"/>
                <w:szCs w:val="24"/>
                <w:lang w:val="uk-UA"/>
              </w:rPr>
              <w:t>41 тис 550 грн</w:t>
            </w:r>
          </w:p>
        </w:tc>
      </w:tr>
      <w:tr w:rsidR="001A0836" w:rsidRPr="001A0836" w:rsidTr="00FB019C">
        <w:trPr>
          <w:trHeight w:val="692"/>
        </w:trPr>
        <w:tc>
          <w:tcPr>
            <w:tcW w:w="618" w:type="dxa"/>
            <w:vAlign w:val="center"/>
          </w:tcPr>
          <w:p w:rsidR="001A0836" w:rsidRPr="001A0836" w:rsidRDefault="001A0836" w:rsidP="00FB019C">
            <w:pPr>
              <w:rPr>
                <w:sz w:val="24"/>
                <w:szCs w:val="24"/>
                <w:lang w:val="uk-UA"/>
              </w:rPr>
            </w:pPr>
            <w:r w:rsidRPr="001A0836">
              <w:rPr>
                <w:sz w:val="24"/>
                <w:szCs w:val="24"/>
                <w:lang w:val="uk-UA"/>
              </w:rPr>
              <w:t>10</w:t>
            </w:r>
          </w:p>
        </w:tc>
        <w:tc>
          <w:tcPr>
            <w:tcW w:w="4026" w:type="dxa"/>
            <w:vAlign w:val="center"/>
          </w:tcPr>
          <w:p w:rsidR="001A0836" w:rsidRPr="001A0836" w:rsidRDefault="001A0836" w:rsidP="00FB019C">
            <w:pPr>
              <w:rPr>
                <w:sz w:val="24"/>
                <w:szCs w:val="24"/>
                <w:lang w:val="uk-UA"/>
              </w:rPr>
            </w:pPr>
            <w:r w:rsidRPr="001A0836">
              <w:rPr>
                <w:sz w:val="24"/>
                <w:szCs w:val="24"/>
                <w:lang w:val="uk-UA"/>
              </w:rPr>
              <w:t>Основні джерела фінансування програми</w:t>
            </w:r>
          </w:p>
        </w:tc>
        <w:tc>
          <w:tcPr>
            <w:tcW w:w="4820" w:type="dxa"/>
            <w:vAlign w:val="center"/>
          </w:tcPr>
          <w:p w:rsidR="001A0836" w:rsidRPr="001A0836" w:rsidRDefault="001A0836" w:rsidP="00FB019C">
            <w:pPr>
              <w:jc w:val="both"/>
              <w:rPr>
                <w:sz w:val="24"/>
                <w:szCs w:val="24"/>
                <w:lang w:val="uk-UA"/>
              </w:rPr>
            </w:pPr>
            <w:r w:rsidRPr="001A0836">
              <w:rPr>
                <w:sz w:val="24"/>
                <w:szCs w:val="24"/>
              </w:rPr>
              <w:t>Державний, обласний, районний, селищний, сільський бюджети та інші джерела фінансування не заборонені законодавством</w:t>
            </w:r>
          </w:p>
        </w:tc>
      </w:tr>
    </w:tbl>
    <w:p w:rsidR="00FB019C" w:rsidRDefault="00FB019C" w:rsidP="00FB019C">
      <w:pPr>
        <w:spacing w:after="0" w:line="240" w:lineRule="auto"/>
        <w:ind w:firstLineChars="235" w:firstLine="566"/>
        <w:jc w:val="center"/>
        <w:outlineLvl w:val="0"/>
        <w:rPr>
          <w:rFonts w:ascii="Times New Roman" w:hAnsi="Times New Roman" w:cs="Times New Roman"/>
          <w:b/>
          <w:sz w:val="24"/>
          <w:szCs w:val="24"/>
          <w:lang w:val="uk-UA"/>
        </w:rPr>
      </w:pPr>
    </w:p>
    <w:p w:rsidR="00993560" w:rsidRPr="00FB019C" w:rsidRDefault="00225546" w:rsidP="00FB019C">
      <w:pPr>
        <w:spacing w:after="0" w:line="240" w:lineRule="auto"/>
        <w:ind w:firstLineChars="235" w:firstLine="566"/>
        <w:jc w:val="center"/>
        <w:outlineLvl w:val="0"/>
        <w:rPr>
          <w:rFonts w:ascii="Times New Roman" w:hAnsi="Times New Roman" w:cs="Times New Roman"/>
          <w:b/>
          <w:sz w:val="24"/>
          <w:szCs w:val="24"/>
          <w:lang w:val="uk-UA"/>
        </w:rPr>
      </w:pPr>
      <w:r w:rsidRPr="00FB019C">
        <w:rPr>
          <w:rFonts w:ascii="Times New Roman" w:hAnsi="Times New Roman" w:cs="Times New Roman"/>
          <w:b/>
          <w:sz w:val="24"/>
          <w:szCs w:val="24"/>
          <w:lang w:val="uk-UA"/>
        </w:rPr>
        <w:t>І</w:t>
      </w:r>
      <w:r w:rsidR="00993560" w:rsidRPr="00FB019C">
        <w:rPr>
          <w:rFonts w:ascii="Times New Roman" w:hAnsi="Times New Roman" w:cs="Times New Roman"/>
          <w:b/>
          <w:sz w:val="24"/>
          <w:szCs w:val="24"/>
          <w:lang w:val="uk-UA"/>
        </w:rPr>
        <w:t>. Мета Програми</w:t>
      </w:r>
    </w:p>
    <w:p w:rsidR="00993560" w:rsidRPr="00FB019C" w:rsidRDefault="00993560" w:rsidP="00FB019C">
      <w:pPr>
        <w:spacing w:after="0" w:line="240" w:lineRule="auto"/>
        <w:ind w:firstLineChars="235" w:firstLine="578"/>
        <w:jc w:val="both"/>
        <w:rPr>
          <w:rFonts w:ascii="Times New Roman" w:hAnsi="Times New Roman" w:cs="Times New Roman"/>
          <w:color w:val="000000"/>
          <w:spacing w:val="-1"/>
          <w:sz w:val="24"/>
          <w:szCs w:val="24"/>
          <w:lang w:val="uk-UA"/>
        </w:rPr>
      </w:pPr>
      <w:r w:rsidRPr="00FB019C">
        <w:rPr>
          <w:rFonts w:ascii="Times New Roman" w:hAnsi="Times New Roman" w:cs="Times New Roman"/>
          <w:color w:val="000000"/>
          <w:spacing w:val="6"/>
          <w:sz w:val="24"/>
          <w:szCs w:val="24"/>
          <w:lang w:val="uk-UA"/>
        </w:rPr>
        <w:t>Метою цієї Програми</w:t>
      </w:r>
      <w:r w:rsidRPr="00FB019C">
        <w:rPr>
          <w:rFonts w:ascii="Times New Roman" w:hAnsi="Times New Roman" w:cs="Times New Roman"/>
          <w:color w:val="000000"/>
          <w:sz w:val="24"/>
          <w:szCs w:val="24"/>
          <w:lang w:val="uk-UA"/>
        </w:rPr>
        <w:t xml:space="preserve"> є забезпе</w:t>
      </w:r>
      <w:r w:rsidR="00FB019C">
        <w:rPr>
          <w:rFonts w:ascii="Times New Roman" w:hAnsi="Times New Roman" w:cs="Times New Roman"/>
          <w:color w:val="000000"/>
          <w:sz w:val="24"/>
          <w:szCs w:val="24"/>
          <w:lang w:val="uk-UA"/>
        </w:rPr>
        <w:t xml:space="preserve">чення ветеринарно-санітарного, </w:t>
      </w:r>
      <w:r w:rsidRPr="00FB019C">
        <w:rPr>
          <w:rFonts w:ascii="Times New Roman" w:hAnsi="Times New Roman" w:cs="Times New Roman"/>
          <w:color w:val="000000"/>
          <w:sz w:val="24"/>
          <w:szCs w:val="24"/>
          <w:lang w:val="uk-UA"/>
        </w:rPr>
        <w:t xml:space="preserve">епізоотичного  благополуччя, охорона території </w:t>
      </w:r>
      <w:r w:rsidRPr="00FB019C">
        <w:rPr>
          <w:rFonts w:ascii="Times New Roman" w:hAnsi="Times New Roman" w:cs="Times New Roman"/>
          <w:bCs/>
          <w:sz w:val="24"/>
          <w:szCs w:val="24"/>
          <w:lang w:val="uk-UA"/>
        </w:rPr>
        <w:t>Томашпільського</w:t>
      </w:r>
      <w:r w:rsidRPr="00FB019C">
        <w:rPr>
          <w:rFonts w:ascii="Times New Roman" w:hAnsi="Times New Roman" w:cs="Times New Roman"/>
          <w:color w:val="000000"/>
          <w:sz w:val="24"/>
          <w:szCs w:val="24"/>
          <w:lang w:val="uk-UA"/>
        </w:rPr>
        <w:t xml:space="preserve"> району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w:t>
      </w:r>
      <w:r w:rsidRPr="00FB019C">
        <w:rPr>
          <w:rFonts w:ascii="Times New Roman" w:hAnsi="Times New Roman" w:cs="Times New Roman"/>
          <w:sz w:val="24"/>
          <w:szCs w:val="24"/>
          <w:lang w:val="uk-UA"/>
        </w:rPr>
        <w:t xml:space="preserve">проведення діагностичних досліджень, щеплень і лікувально-профілактичних заходів по </w:t>
      </w:r>
      <w:r w:rsidRPr="00FB019C">
        <w:rPr>
          <w:rFonts w:ascii="Times New Roman" w:hAnsi="Times New Roman" w:cs="Times New Roman"/>
          <w:sz w:val="24"/>
          <w:szCs w:val="24"/>
          <w:lang w:val="uk-UA"/>
        </w:rPr>
        <w:lastRenderedPageBreak/>
        <w:t xml:space="preserve">профілактиці заразних хвороб тварин, проведення ветеринарно-санітарних робіт та здійснення  заходів з локалізації та ліквідації інфекційних та інвазійних хвороб тварин у виявлених неблагополучних пунктах. </w:t>
      </w:r>
    </w:p>
    <w:p w:rsidR="00FB019C" w:rsidRDefault="00FB019C" w:rsidP="00FB019C">
      <w:pPr>
        <w:spacing w:after="0" w:line="240" w:lineRule="auto"/>
        <w:ind w:firstLineChars="235" w:firstLine="566"/>
        <w:jc w:val="center"/>
        <w:outlineLvl w:val="0"/>
        <w:rPr>
          <w:rFonts w:ascii="Times New Roman" w:hAnsi="Times New Roman" w:cs="Times New Roman"/>
          <w:b/>
          <w:sz w:val="24"/>
          <w:szCs w:val="24"/>
          <w:lang w:val="uk-UA"/>
        </w:rPr>
      </w:pPr>
    </w:p>
    <w:p w:rsidR="00993560" w:rsidRPr="00FB019C" w:rsidRDefault="001A0836" w:rsidP="00FB019C">
      <w:pPr>
        <w:spacing w:after="0" w:line="240" w:lineRule="auto"/>
        <w:ind w:firstLineChars="235" w:firstLine="566"/>
        <w:jc w:val="center"/>
        <w:outlineLvl w:val="0"/>
        <w:rPr>
          <w:rFonts w:ascii="Times New Roman" w:hAnsi="Times New Roman" w:cs="Times New Roman"/>
          <w:b/>
          <w:sz w:val="24"/>
          <w:szCs w:val="24"/>
        </w:rPr>
      </w:pPr>
      <w:r w:rsidRPr="00FB019C">
        <w:rPr>
          <w:rFonts w:ascii="Times New Roman" w:hAnsi="Times New Roman" w:cs="Times New Roman"/>
          <w:b/>
          <w:sz w:val="24"/>
          <w:szCs w:val="24"/>
        </w:rPr>
        <w:t>ІІ</w:t>
      </w:r>
      <w:r w:rsidR="00993560" w:rsidRPr="00FB019C">
        <w:rPr>
          <w:rFonts w:ascii="Times New Roman" w:hAnsi="Times New Roman" w:cs="Times New Roman"/>
          <w:b/>
          <w:sz w:val="24"/>
          <w:szCs w:val="24"/>
        </w:rPr>
        <w:t>. Склад проблеми та обґрунтування необхідності</w:t>
      </w:r>
      <w:r w:rsidR="00FB019C">
        <w:rPr>
          <w:rFonts w:ascii="Times New Roman" w:hAnsi="Times New Roman" w:cs="Times New Roman"/>
          <w:b/>
          <w:sz w:val="24"/>
          <w:szCs w:val="24"/>
          <w:lang w:val="uk-UA"/>
        </w:rPr>
        <w:t xml:space="preserve"> </w:t>
      </w:r>
      <w:r w:rsidR="00993560" w:rsidRPr="00FB019C">
        <w:rPr>
          <w:rFonts w:ascii="Times New Roman" w:hAnsi="Times New Roman" w:cs="Times New Roman"/>
          <w:b/>
          <w:sz w:val="24"/>
          <w:szCs w:val="24"/>
        </w:rPr>
        <w:t>її розв’язання програмним методом</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rPr>
      </w:pPr>
      <w:r w:rsidRPr="00FB019C">
        <w:rPr>
          <w:rFonts w:ascii="Times New Roman" w:hAnsi="Times New Roman" w:cs="Times New Roman"/>
          <w:color w:val="000000"/>
          <w:sz w:val="24"/>
          <w:szCs w:val="24"/>
        </w:rPr>
        <w:t>Епізоотична ситуація у світі залишається дуже напруженою. У</w:t>
      </w:r>
      <w:r w:rsidRPr="00FB019C">
        <w:rPr>
          <w:rFonts w:ascii="Times New Roman" w:hAnsi="Times New Roman" w:cs="Times New Roman"/>
          <w:color w:val="000000"/>
          <w:sz w:val="24"/>
          <w:szCs w:val="24"/>
          <w:lang w:val="uk-UA"/>
        </w:rPr>
        <w:t xml:space="preserve"> 2017 </w:t>
      </w:r>
      <w:r w:rsidRPr="00FB019C">
        <w:rPr>
          <w:rFonts w:ascii="Times New Roman" w:hAnsi="Times New Roman" w:cs="Times New Roman"/>
          <w:color w:val="000000"/>
          <w:sz w:val="24"/>
          <w:szCs w:val="24"/>
        </w:rPr>
        <w:t>ро</w:t>
      </w:r>
      <w:r w:rsidRPr="00FB019C">
        <w:rPr>
          <w:rFonts w:ascii="Times New Roman" w:hAnsi="Times New Roman" w:cs="Times New Roman"/>
          <w:color w:val="000000"/>
          <w:sz w:val="24"/>
          <w:szCs w:val="24"/>
          <w:lang w:val="uk-UA"/>
        </w:rPr>
        <w:t>ці</w:t>
      </w:r>
      <w:r w:rsidRPr="00FB019C">
        <w:rPr>
          <w:rFonts w:ascii="Times New Roman" w:hAnsi="Times New Roman" w:cs="Times New Roman"/>
          <w:color w:val="000000"/>
          <w:sz w:val="24"/>
          <w:szCs w:val="24"/>
        </w:rPr>
        <w:t xml:space="preserve"> спостерігається стрімке поширення африканської чуми свиней, </w:t>
      </w:r>
      <w:r w:rsidRPr="00FB019C">
        <w:rPr>
          <w:rFonts w:ascii="Times New Roman" w:hAnsi="Times New Roman" w:cs="Times New Roman"/>
          <w:color w:val="000000"/>
          <w:sz w:val="24"/>
          <w:szCs w:val="24"/>
          <w:lang w:val="uk-UA"/>
        </w:rPr>
        <w:t>класичної чуми свиней, Хвороби Ньюкасла ,</w:t>
      </w:r>
      <w:r w:rsidRPr="00FB019C">
        <w:rPr>
          <w:rFonts w:ascii="Times New Roman" w:hAnsi="Times New Roman" w:cs="Times New Roman"/>
          <w:color w:val="000000"/>
          <w:sz w:val="24"/>
          <w:szCs w:val="24"/>
        </w:rPr>
        <w:t>високопатогенного грипу</w:t>
      </w:r>
      <w:r w:rsidRPr="00FB019C">
        <w:rPr>
          <w:rFonts w:ascii="Times New Roman" w:hAnsi="Times New Roman" w:cs="Times New Roman"/>
          <w:color w:val="000000"/>
          <w:sz w:val="24"/>
          <w:szCs w:val="24"/>
          <w:lang w:val="uk-UA"/>
        </w:rPr>
        <w:t xml:space="preserve"> птиці</w:t>
      </w:r>
      <w:r w:rsidRPr="00FB019C">
        <w:rPr>
          <w:rFonts w:ascii="Times New Roman" w:hAnsi="Times New Roman" w:cs="Times New Roman"/>
          <w:color w:val="000000"/>
          <w:sz w:val="24"/>
          <w:szCs w:val="24"/>
        </w:rPr>
        <w:t xml:space="preserve">, ящуру, катаральної лихоманки овець, сказу та інших особливо небезпечних захворювань. Спалахи цих хвороб наносять величезні збитки економіці держав. </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rPr>
        <w:t>Так, панзоотія пташиного грипу у світі викликала загибель або знищення з 2003 по 201</w:t>
      </w:r>
      <w:r w:rsidRPr="00FB019C">
        <w:rPr>
          <w:rFonts w:ascii="Times New Roman" w:hAnsi="Times New Roman" w:cs="Times New Roman"/>
          <w:color w:val="000000"/>
          <w:sz w:val="24"/>
          <w:szCs w:val="24"/>
          <w:lang w:val="uk-UA"/>
        </w:rPr>
        <w:t>7</w:t>
      </w:r>
      <w:r w:rsidRPr="00FB019C">
        <w:rPr>
          <w:rFonts w:ascii="Times New Roman" w:hAnsi="Times New Roman" w:cs="Times New Roman"/>
          <w:color w:val="000000"/>
          <w:sz w:val="24"/>
          <w:szCs w:val="24"/>
        </w:rPr>
        <w:t xml:space="preserve"> роки більше 400 млн. голів птиці, збитки склали понад 20 млрд. доларів.</w:t>
      </w:r>
      <w:r w:rsidRPr="00FB019C">
        <w:rPr>
          <w:rFonts w:ascii="Times New Roman" w:hAnsi="Times New Roman" w:cs="Times New Roman"/>
          <w:color w:val="000000"/>
          <w:sz w:val="24"/>
          <w:szCs w:val="24"/>
          <w:lang w:val="uk-UA"/>
        </w:rPr>
        <w:t xml:space="preserve"> З 30.11.2016 року в Україні зареєстровано 9 випадків грипу птиці – 5 випадків серед домашньої птиці, 3 -  серед дикої та один випадок в зоопарку. </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Хвороба Ньюкасла в Україні не реєструється з 2006 року. Для профілактики цієї хвороби в Україні передбачена обов’язкова вакцинація птиці як в індивідуальних господарствах так і в спеціалізованих птахівничих господарствах. В 2016 році проти хвороби Ньюкасла щеплено 30.7 млн птахів в тому числі в Томашпільському районі 201379 голів.</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rPr>
        <w:t>Спалахи ящуру тварин у Великій Британії у 2001 році  завдав збитків на 25-30 млрд. доларів.</w:t>
      </w:r>
      <w:r w:rsidRPr="00FB019C">
        <w:rPr>
          <w:rFonts w:ascii="Times New Roman" w:hAnsi="Times New Roman" w:cs="Times New Roman"/>
          <w:color w:val="000000"/>
          <w:sz w:val="24"/>
          <w:szCs w:val="24"/>
          <w:lang w:val="uk-UA"/>
        </w:rPr>
        <w:t xml:space="preserve"> </w:t>
      </w:r>
    </w:p>
    <w:p w:rsidR="00993560" w:rsidRPr="00FB019C" w:rsidRDefault="00993560" w:rsidP="00FB019C">
      <w:pPr>
        <w:pStyle w:val="a7"/>
        <w:spacing w:before="0" w:beforeAutospacing="0" w:after="0" w:afterAutospacing="0"/>
        <w:ind w:firstLineChars="235" w:firstLine="564"/>
        <w:jc w:val="both"/>
        <w:rPr>
          <w:lang w:val="uk-UA"/>
        </w:rPr>
      </w:pPr>
      <w:r w:rsidRPr="00FB019C">
        <w:rPr>
          <w:color w:val="000000"/>
          <w:lang w:val="uk-UA"/>
        </w:rPr>
        <w:t>Нодулярний дерматит ВРХ</w:t>
      </w:r>
      <w:r w:rsidR="00FB019C">
        <w:rPr>
          <w:color w:val="000000"/>
          <w:lang w:val="uk-UA"/>
        </w:rPr>
        <w:t xml:space="preserve"> </w:t>
      </w:r>
      <w:r w:rsidRPr="00FB019C">
        <w:rPr>
          <w:color w:val="000000"/>
          <w:lang w:val="uk-UA"/>
        </w:rPr>
        <w:t xml:space="preserve">- </w:t>
      </w:r>
      <w:r w:rsidRPr="00FB019C">
        <w:rPr>
          <w:lang w:val="uk-UA"/>
        </w:rPr>
        <w:t xml:space="preserve">за </w:t>
      </w:r>
      <w:r w:rsidRPr="00FB019C">
        <w:rPr>
          <w:shd w:val="clear" w:color="auto" w:fill="F9F9F9"/>
          <w:lang w:val="uk-UA"/>
        </w:rPr>
        <w:t xml:space="preserve">повідомленням МЕБ на протязі 2016 року дана хвороба реєструвалась не тільки в постійних ендемічних районах Африки та Близького Сходу а й активно просувалась в Європейскі держави (Болгарія, Албанія, Македонія, Греція, Сербія, Чорногорія, Туреччина та Росія). </w:t>
      </w:r>
      <w:r w:rsidRPr="00FB019C">
        <w:rPr>
          <w:shd w:val="clear" w:color="auto" w:fill="F9F9F9"/>
        </w:rPr>
        <w:t>Хвороба включена до списку МЕБ та підлягає обов’язковій нотифікації. Характеризується значними економічними збитками зумовленими запровадженням спеціального режиму для скотогосподарств, витратами на проведення діагностичних досліджень, організацією профілактичних та ліквідаційних заходів, а також торговельними обмеженнями.</w:t>
      </w:r>
    </w:p>
    <w:p w:rsidR="00993560" w:rsidRPr="00FB019C" w:rsidRDefault="00993560" w:rsidP="00FB019C">
      <w:pPr>
        <w:pStyle w:val="a7"/>
        <w:spacing w:before="0" w:beforeAutospacing="0" w:after="0" w:afterAutospacing="0"/>
        <w:ind w:firstLineChars="235" w:firstLine="564"/>
        <w:jc w:val="both"/>
        <w:rPr>
          <w:noProof/>
          <w:lang w:val="uk-UA"/>
        </w:rPr>
      </w:pPr>
      <w:r w:rsidRPr="00FB019C">
        <w:rPr>
          <w:lang w:val="uk-UA"/>
        </w:rPr>
        <w:t xml:space="preserve">Особливе занепокоєння  викликає ситуація щодо африканської чуми свиней. За офіційним повідомленням міжнародного епізоотичного бюро у Російській Федерації у </w:t>
      </w:r>
      <w:r w:rsidRPr="00FB019C">
        <w:rPr>
          <w:bCs/>
          <w:iCs/>
          <w:noProof/>
          <w:lang w:val="uk-UA"/>
        </w:rPr>
        <w:t xml:space="preserve">2014 році </w:t>
      </w:r>
      <w:r w:rsidRPr="00FB019C">
        <w:rPr>
          <w:noProof/>
          <w:lang w:val="uk-UA"/>
        </w:rPr>
        <w:t xml:space="preserve">виявлено </w:t>
      </w:r>
      <w:r w:rsidRPr="00FB019C">
        <w:rPr>
          <w:bCs/>
          <w:iCs/>
          <w:noProof/>
          <w:lang w:val="uk-UA"/>
        </w:rPr>
        <w:t>понад 73 неблагополучних пункти</w:t>
      </w:r>
      <w:r w:rsidRPr="00FB019C">
        <w:rPr>
          <w:noProof/>
          <w:lang w:val="uk-UA"/>
        </w:rPr>
        <w:t xml:space="preserve">. З початку 2007 року в Росії виявлено 744 спалахів АЧС в тому числі 29 з початку 2015 року, знищено понад 1 млн. голів свиней, загальні збитки – більше 2 млрд. доларів США. </w:t>
      </w:r>
    </w:p>
    <w:p w:rsidR="00993560" w:rsidRPr="00FB019C" w:rsidRDefault="00993560" w:rsidP="00FB019C">
      <w:pPr>
        <w:pStyle w:val="14"/>
        <w:spacing w:line="240" w:lineRule="auto"/>
        <w:ind w:firstLineChars="235" w:firstLine="564"/>
        <w:rPr>
          <w:bCs/>
          <w:iCs/>
          <w:noProof/>
          <w:sz w:val="24"/>
          <w:szCs w:val="24"/>
        </w:rPr>
      </w:pPr>
      <w:r w:rsidRPr="00FB019C">
        <w:rPr>
          <w:bCs/>
          <w:iCs/>
          <w:noProof/>
          <w:sz w:val="24"/>
          <w:szCs w:val="24"/>
        </w:rPr>
        <w:t xml:space="preserve">У 2014 році захворювання на африканську чуму свиней вперше зареєстровано в країнах Євросоюзу Литві, Латвії, Естонії та Польщі. За повідомленнями МЕБ в Польші зафіксовано 68 випадків, Латвії – 280, Литві – 85, Естонії - 43. Причому випадки АЧС виявлені як в дикій фауні, так і в господарствах різних форм власності, ситуація з кожним днем погіршується.  </w:t>
      </w:r>
    </w:p>
    <w:p w:rsidR="00993560" w:rsidRPr="00FB019C" w:rsidRDefault="00993560" w:rsidP="00FB019C">
      <w:pPr>
        <w:spacing w:after="0" w:line="240" w:lineRule="auto"/>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Починаючи з 2012 року в Україні зареєстровано 222 випадка в тому числі: 2012 рік – 1 випадок,  2014 рік – 16 випадків, 2015 рік - 40 випадків , 2016 рік – 91 випадок, на протязі 5 місяців 2017 року – 74 випадки. У Вінницькій області на протязі 2016  - 2017 років зареєстровано 6 випадків  АЧС. Дана хвороба реєструвалась в 24 областях України . Під час проведення заходів з ліквідації АЧС з 2012 року в епізоотичних осередках вилучено та знищено понад 127 тис. голів свиней.</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rPr>
      </w:pPr>
      <w:r w:rsidRPr="00FB019C">
        <w:rPr>
          <w:rFonts w:ascii="Times New Roman" w:hAnsi="Times New Roman" w:cs="Times New Roman"/>
          <w:color w:val="000000"/>
          <w:sz w:val="24"/>
          <w:szCs w:val="24"/>
        </w:rPr>
        <w:t xml:space="preserve">Незважаючи на складну епізоотичну ситуацію в світі, та постійний ризик занесення на територію </w:t>
      </w:r>
      <w:r w:rsidRPr="00FB019C">
        <w:rPr>
          <w:rFonts w:ascii="Times New Roman" w:hAnsi="Times New Roman" w:cs="Times New Roman"/>
          <w:bCs/>
          <w:sz w:val="24"/>
          <w:szCs w:val="24"/>
          <w:lang w:val="uk-UA"/>
        </w:rPr>
        <w:t>Томашпільського</w:t>
      </w:r>
      <w:r w:rsidRPr="00FB019C">
        <w:rPr>
          <w:rFonts w:ascii="Times New Roman" w:hAnsi="Times New Roman" w:cs="Times New Roman"/>
          <w:color w:val="000000"/>
          <w:sz w:val="24"/>
          <w:szCs w:val="24"/>
        </w:rPr>
        <w:t xml:space="preserve"> району зазначених хвороб, на сьогоднішній день підтримується стабільна, благополучна  епізоотична ситуація. </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rPr>
      </w:pPr>
      <w:r w:rsidRPr="00FB019C">
        <w:rPr>
          <w:rFonts w:ascii="Times New Roman" w:hAnsi="Times New Roman" w:cs="Times New Roman"/>
          <w:color w:val="000000"/>
          <w:sz w:val="24"/>
          <w:szCs w:val="24"/>
        </w:rPr>
        <w:t xml:space="preserve">Завдяки постійному, дієвому державному ветеринарно-санітарному контролю та заходам з недопущенням занесення на територію України збудників особливо небезпечних хвороб тварин в Україні, </w:t>
      </w:r>
      <w:r w:rsidRPr="00FB019C">
        <w:rPr>
          <w:rFonts w:ascii="Times New Roman" w:hAnsi="Times New Roman" w:cs="Times New Roman"/>
          <w:color w:val="000000"/>
          <w:sz w:val="24"/>
          <w:szCs w:val="24"/>
          <w:lang w:val="uk-UA"/>
        </w:rPr>
        <w:t xml:space="preserve">Вінницькій </w:t>
      </w:r>
      <w:r w:rsidRPr="00FB019C">
        <w:rPr>
          <w:rFonts w:ascii="Times New Roman" w:hAnsi="Times New Roman" w:cs="Times New Roman"/>
          <w:color w:val="000000"/>
          <w:sz w:val="24"/>
          <w:szCs w:val="24"/>
        </w:rPr>
        <w:t xml:space="preserve">області та в </w:t>
      </w:r>
      <w:r w:rsidRPr="00FB019C">
        <w:rPr>
          <w:rFonts w:ascii="Times New Roman" w:hAnsi="Times New Roman" w:cs="Times New Roman"/>
          <w:bCs/>
          <w:sz w:val="24"/>
          <w:szCs w:val="24"/>
          <w:lang w:val="uk-UA"/>
        </w:rPr>
        <w:t>Томашпільському</w:t>
      </w:r>
      <w:r w:rsidRPr="00FB019C">
        <w:rPr>
          <w:rFonts w:ascii="Times New Roman" w:hAnsi="Times New Roman" w:cs="Times New Roman"/>
          <w:color w:val="000000"/>
          <w:sz w:val="24"/>
          <w:szCs w:val="24"/>
        </w:rPr>
        <w:t xml:space="preserve"> районі ніколи не реєструвались такі інфекційні захворювання, як чума великої та дрібної рогатої худоби, контагіозна плевропневмонія великої рогатої худоби, везикулярний стоматит</w:t>
      </w:r>
      <w:r w:rsidRPr="00FB019C">
        <w:rPr>
          <w:rFonts w:ascii="Times New Roman" w:hAnsi="Times New Roman" w:cs="Times New Roman"/>
          <w:color w:val="000000"/>
          <w:sz w:val="24"/>
          <w:szCs w:val="24"/>
          <w:lang w:val="uk-UA"/>
        </w:rPr>
        <w:t xml:space="preserve"> </w:t>
      </w:r>
      <w:r w:rsidRPr="00FB019C">
        <w:rPr>
          <w:rFonts w:ascii="Times New Roman" w:hAnsi="Times New Roman" w:cs="Times New Roman"/>
          <w:color w:val="000000"/>
          <w:sz w:val="24"/>
          <w:szCs w:val="24"/>
        </w:rPr>
        <w:t>. </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rPr>
      </w:pPr>
      <w:r w:rsidRPr="00FB019C">
        <w:rPr>
          <w:rFonts w:ascii="Times New Roman" w:hAnsi="Times New Roman" w:cs="Times New Roman"/>
          <w:color w:val="000000"/>
          <w:sz w:val="24"/>
          <w:szCs w:val="24"/>
        </w:rPr>
        <w:t xml:space="preserve">Останній випадок ящуру в Україні реєструвався в 1988 році. З 1992 року в країні припинена вакцинація проти ящуру. З 1940 року Україна вільна від  сапу коней, а останній </w:t>
      </w:r>
      <w:r w:rsidRPr="00FB019C">
        <w:rPr>
          <w:rFonts w:ascii="Times New Roman" w:hAnsi="Times New Roman" w:cs="Times New Roman"/>
          <w:color w:val="000000"/>
          <w:sz w:val="24"/>
          <w:szCs w:val="24"/>
        </w:rPr>
        <w:lastRenderedPageBreak/>
        <w:t>випадок бруцельозу серед ВРХ було зареєстровано в 1992 році. </w:t>
      </w:r>
      <w:r w:rsidRPr="00FB019C">
        <w:rPr>
          <w:rFonts w:ascii="Times New Roman" w:hAnsi="Times New Roman" w:cs="Times New Roman"/>
          <w:color w:val="000000"/>
          <w:sz w:val="24"/>
          <w:szCs w:val="24"/>
          <w:lang w:val="uk-UA"/>
        </w:rPr>
        <w:t xml:space="preserve"> </w:t>
      </w:r>
      <w:r w:rsidRPr="00FB019C">
        <w:rPr>
          <w:rFonts w:ascii="Times New Roman" w:hAnsi="Times New Roman" w:cs="Times New Roman"/>
          <w:color w:val="000000"/>
          <w:sz w:val="24"/>
          <w:szCs w:val="24"/>
        </w:rPr>
        <w:t xml:space="preserve">Класична чума свиней серед домашніх свиней </w:t>
      </w:r>
      <w:r w:rsidRPr="00FB019C">
        <w:rPr>
          <w:rFonts w:ascii="Times New Roman" w:hAnsi="Times New Roman" w:cs="Times New Roman"/>
          <w:color w:val="000000"/>
          <w:sz w:val="24"/>
          <w:szCs w:val="24"/>
          <w:lang w:val="uk-UA"/>
        </w:rPr>
        <w:t xml:space="preserve">в Україні </w:t>
      </w:r>
      <w:r w:rsidRPr="00FB019C">
        <w:rPr>
          <w:rFonts w:ascii="Times New Roman" w:hAnsi="Times New Roman" w:cs="Times New Roman"/>
          <w:color w:val="000000"/>
          <w:sz w:val="24"/>
          <w:szCs w:val="24"/>
        </w:rPr>
        <w:t>не реєструвалася з 1996 року,</w:t>
      </w:r>
      <w:r w:rsidRPr="00FB019C">
        <w:rPr>
          <w:rFonts w:ascii="Times New Roman" w:hAnsi="Times New Roman" w:cs="Times New Roman"/>
          <w:color w:val="000000"/>
          <w:sz w:val="24"/>
          <w:szCs w:val="24"/>
          <w:lang w:val="uk-UA"/>
        </w:rPr>
        <w:t xml:space="preserve"> в Томашпільському районі з 1985 року</w:t>
      </w:r>
      <w:r w:rsidRPr="00FB019C">
        <w:rPr>
          <w:rFonts w:ascii="Times New Roman" w:hAnsi="Times New Roman" w:cs="Times New Roman"/>
          <w:color w:val="000000"/>
          <w:sz w:val="24"/>
          <w:szCs w:val="24"/>
        </w:rPr>
        <w:t xml:space="preserve"> спеціалістами державних установ ветеринарної медицини проводиться вакцинація проти КЧС всього поголів'я свиней спеціалізованих господарств та особистих господарств населення. </w:t>
      </w:r>
    </w:p>
    <w:p w:rsidR="00993560" w:rsidRPr="00FB019C" w:rsidRDefault="00993560" w:rsidP="00FB019C">
      <w:pPr>
        <w:spacing w:after="0" w:line="240" w:lineRule="auto"/>
        <w:ind w:firstLineChars="235" w:firstLine="564"/>
        <w:jc w:val="both"/>
        <w:rPr>
          <w:rFonts w:ascii="Times New Roman" w:hAnsi="Times New Roman" w:cs="Times New Roman"/>
          <w:color w:val="000000"/>
          <w:sz w:val="24"/>
          <w:szCs w:val="24"/>
        </w:rPr>
      </w:pPr>
      <w:r w:rsidRPr="00FB019C">
        <w:rPr>
          <w:rFonts w:ascii="Times New Roman" w:hAnsi="Times New Roman" w:cs="Times New Roman"/>
          <w:color w:val="000000"/>
          <w:sz w:val="24"/>
          <w:szCs w:val="24"/>
        </w:rPr>
        <w:t xml:space="preserve">Завдяки проведенню комплексу оздоровчих та профілактичних заходів </w:t>
      </w:r>
      <w:r w:rsidRPr="00FB019C">
        <w:rPr>
          <w:rFonts w:ascii="Times New Roman" w:hAnsi="Times New Roman" w:cs="Times New Roman"/>
          <w:bCs/>
          <w:sz w:val="24"/>
          <w:szCs w:val="24"/>
          <w:lang w:val="uk-UA"/>
        </w:rPr>
        <w:t>Томашпільський</w:t>
      </w:r>
      <w:r w:rsidRPr="00FB019C">
        <w:rPr>
          <w:rFonts w:ascii="Times New Roman" w:hAnsi="Times New Roman" w:cs="Times New Roman"/>
          <w:color w:val="000000"/>
          <w:sz w:val="24"/>
          <w:szCs w:val="24"/>
        </w:rPr>
        <w:t xml:space="preserve"> район благополучний щодо </w:t>
      </w:r>
      <w:r w:rsidRPr="00B2739B">
        <w:rPr>
          <w:rFonts w:ascii="Times New Roman" w:hAnsi="Times New Roman" w:cs="Times New Roman"/>
          <w:color w:val="000000"/>
          <w:sz w:val="24"/>
          <w:szCs w:val="24"/>
        </w:rPr>
        <w:t>сибірки тварин з 19</w:t>
      </w:r>
      <w:r w:rsidRPr="00B2739B">
        <w:rPr>
          <w:rFonts w:ascii="Times New Roman" w:hAnsi="Times New Roman" w:cs="Times New Roman"/>
          <w:color w:val="000000"/>
          <w:sz w:val="24"/>
          <w:szCs w:val="24"/>
          <w:lang w:val="uk-UA"/>
        </w:rPr>
        <w:t>95</w:t>
      </w:r>
      <w:r w:rsidRPr="00B2739B">
        <w:rPr>
          <w:rFonts w:ascii="Times New Roman" w:hAnsi="Times New Roman" w:cs="Times New Roman"/>
          <w:color w:val="000000"/>
          <w:sz w:val="24"/>
          <w:szCs w:val="24"/>
        </w:rPr>
        <w:t xml:space="preserve"> року</w:t>
      </w:r>
      <w:r w:rsidRPr="00B2739B">
        <w:rPr>
          <w:rFonts w:ascii="Times New Roman" w:hAnsi="Times New Roman" w:cs="Times New Roman"/>
          <w:color w:val="000000"/>
          <w:sz w:val="24"/>
          <w:szCs w:val="24"/>
          <w:lang w:val="uk-UA"/>
        </w:rPr>
        <w:t>,</w:t>
      </w:r>
      <w:r w:rsidRPr="00B2739B">
        <w:rPr>
          <w:rFonts w:ascii="Times New Roman" w:hAnsi="Times New Roman" w:cs="Times New Roman"/>
          <w:color w:val="000000"/>
          <w:sz w:val="24"/>
          <w:szCs w:val="24"/>
        </w:rPr>
        <w:t xml:space="preserve"> щодо туберкульозу – з </w:t>
      </w:r>
      <w:r w:rsidRPr="00B2739B">
        <w:rPr>
          <w:rFonts w:ascii="Times New Roman" w:hAnsi="Times New Roman" w:cs="Times New Roman"/>
          <w:color w:val="000000"/>
          <w:sz w:val="24"/>
          <w:szCs w:val="24"/>
          <w:lang w:val="uk-UA"/>
        </w:rPr>
        <w:t>1983</w:t>
      </w:r>
      <w:r w:rsidRPr="00B2739B">
        <w:rPr>
          <w:rFonts w:ascii="Times New Roman" w:hAnsi="Times New Roman" w:cs="Times New Roman"/>
          <w:color w:val="000000"/>
          <w:sz w:val="24"/>
          <w:szCs w:val="24"/>
        </w:rPr>
        <w:t xml:space="preserve"> року.</w:t>
      </w:r>
      <w:r w:rsidRPr="00B2739B">
        <w:rPr>
          <w:rFonts w:ascii="Times New Roman" w:hAnsi="Times New Roman" w:cs="Times New Roman"/>
          <w:color w:val="000000"/>
          <w:sz w:val="24"/>
          <w:szCs w:val="24"/>
        </w:rPr>
        <w:tab/>
      </w:r>
      <w:r w:rsidRPr="00FB019C">
        <w:rPr>
          <w:rFonts w:ascii="Times New Roman" w:hAnsi="Times New Roman" w:cs="Times New Roman"/>
          <w:color w:val="000000"/>
          <w:sz w:val="24"/>
          <w:szCs w:val="24"/>
        </w:rPr>
        <w:t xml:space="preserve"> </w:t>
      </w:r>
    </w:p>
    <w:p w:rsidR="00993560" w:rsidRPr="00FB019C" w:rsidRDefault="00993560" w:rsidP="00FB019C">
      <w:pPr>
        <w:shd w:val="clear" w:color="auto" w:fill="FFFFFF"/>
        <w:spacing w:after="0" w:line="240" w:lineRule="auto"/>
        <w:ind w:firstLineChars="235" w:firstLine="564"/>
        <w:jc w:val="both"/>
        <w:rPr>
          <w:rFonts w:ascii="Times New Roman" w:hAnsi="Times New Roman" w:cs="Times New Roman"/>
          <w:color w:val="000000"/>
          <w:sz w:val="24"/>
          <w:szCs w:val="24"/>
          <w:lang w:val="uk-UA"/>
        </w:rPr>
      </w:pPr>
      <w:r w:rsidRPr="00FB019C">
        <w:rPr>
          <w:rFonts w:ascii="Times New Roman" w:hAnsi="Times New Roman" w:cs="Times New Roman"/>
          <w:sz w:val="24"/>
          <w:szCs w:val="24"/>
        </w:rPr>
        <w:t xml:space="preserve">На території України і </w:t>
      </w:r>
      <w:r w:rsidRPr="00FB019C">
        <w:rPr>
          <w:rFonts w:ascii="Times New Roman" w:hAnsi="Times New Roman" w:cs="Times New Roman"/>
          <w:sz w:val="24"/>
          <w:szCs w:val="24"/>
          <w:lang w:val="uk-UA"/>
        </w:rPr>
        <w:t>Вінниц</w:t>
      </w:r>
      <w:r w:rsidRPr="00FB019C">
        <w:rPr>
          <w:rFonts w:ascii="Times New Roman" w:hAnsi="Times New Roman" w:cs="Times New Roman"/>
          <w:sz w:val="24"/>
          <w:szCs w:val="24"/>
        </w:rPr>
        <w:t>ької області склалася напружена епізоотична ситуація щодо сказу. Так, у 2014 році на Волині від сказу загинула людина, яку покусала кішка. Тому проведенню антирабічних заходів, зокрема вакцинації собак і котів проти сказу, служба приділяє першочергову увагу.</w:t>
      </w:r>
      <w:r w:rsidRPr="00FB019C">
        <w:rPr>
          <w:rFonts w:ascii="Times New Roman" w:hAnsi="Times New Roman" w:cs="Times New Roman"/>
          <w:color w:val="000000"/>
          <w:sz w:val="24"/>
          <w:szCs w:val="24"/>
        </w:rPr>
        <w:t xml:space="preserve"> </w:t>
      </w:r>
      <w:r w:rsidRPr="00FB019C">
        <w:rPr>
          <w:rFonts w:ascii="Times New Roman" w:hAnsi="Times New Roman" w:cs="Times New Roman"/>
          <w:color w:val="000000"/>
          <w:sz w:val="24"/>
          <w:szCs w:val="24"/>
          <w:lang w:val="uk-UA"/>
        </w:rPr>
        <w:t>На протязі 2016 – 2017 років в Томашпільському районі зареєстровано 6 випадків сказу у собак та котів.</w:t>
      </w:r>
    </w:p>
    <w:p w:rsidR="00993560" w:rsidRPr="00FB019C" w:rsidRDefault="00993560" w:rsidP="00FB019C">
      <w:pPr>
        <w:shd w:val="clear" w:color="auto" w:fill="FFFFFF"/>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color w:val="000000"/>
          <w:sz w:val="24"/>
          <w:szCs w:val="24"/>
        </w:rPr>
        <w:t>В державних лабораторіях ветеринарної медицини в т. ч лабораторіях ветеринарно-санітарної експертизи проводиться лабораторна діагностика хвороб тварин, оцінка якості та безпечності продуктів тваринного,  а на  ринках і рослинного походження, завдяки чому в районі не допущено виникнення  масових гостроінфекційних та інвазійних захворювань, в тому числі спільних для тварин та людей, попереджено токсикоінфекції у людей.</w:t>
      </w:r>
    </w:p>
    <w:p w:rsidR="00993560" w:rsidRPr="00FB019C" w:rsidRDefault="00993560" w:rsidP="00FB019C">
      <w:pPr>
        <w:shd w:val="clear" w:color="auto" w:fill="FFFFFF"/>
        <w:spacing w:after="0" w:line="240" w:lineRule="auto"/>
        <w:ind w:firstLineChars="235" w:firstLine="564"/>
        <w:jc w:val="both"/>
        <w:rPr>
          <w:rFonts w:ascii="Times New Roman" w:hAnsi="Times New Roman" w:cs="Times New Roman"/>
          <w:color w:val="000000"/>
          <w:spacing w:val="-1"/>
          <w:sz w:val="24"/>
          <w:szCs w:val="24"/>
        </w:rPr>
      </w:pPr>
      <w:r w:rsidRPr="00FB019C">
        <w:rPr>
          <w:rFonts w:ascii="Times New Roman" w:hAnsi="Times New Roman" w:cs="Times New Roman"/>
          <w:sz w:val="24"/>
          <w:szCs w:val="24"/>
        </w:rPr>
        <w:t xml:space="preserve">Служба державної ветеринарної медицини району забезпечує охорону території </w:t>
      </w:r>
      <w:r w:rsidRPr="00FB019C">
        <w:rPr>
          <w:rFonts w:ascii="Times New Roman" w:hAnsi="Times New Roman" w:cs="Times New Roman"/>
          <w:bCs/>
          <w:sz w:val="24"/>
          <w:szCs w:val="24"/>
          <w:lang w:val="uk-UA"/>
        </w:rPr>
        <w:t>Томашпільського</w:t>
      </w:r>
      <w:r w:rsidRPr="00FB019C">
        <w:rPr>
          <w:rFonts w:ascii="Times New Roman" w:hAnsi="Times New Roman" w:cs="Times New Roman"/>
          <w:sz w:val="24"/>
          <w:szCs w:val="24"/>
        </w:rPr>
        <w:t xml:space="preserve"> району від занесення з території інших країн або регіонів збудників заразних хвороб. Забезпечення епізоотичного благополуччя здійснюється шляхом проведення комплексу заходів щодо профілактики, локалізації, за необхідності – ліквідації хвороб тварин. </w:t>
      </w:r>
      <w:r w:rsidRPr="00FB019C">
        <w:rPr>
          <w:rFonts w:ascii="Times New Roman" w:hAnsi="Times New Roman" w:cs="Times New Roman"/>
          <w:color w:val="000000"/>
          <w:spacing w:val="-1"/>
          <w:sz w:val="24"/>
          <w:szCs w:val="24"/>
        </w:rPr>
        <w:t xml:space="preserve">Це дозволяє динамічно розвиватися тваринницькій галузі району, забезпечувати стале виробництво тваринницької продукції, зокрема молока, м’яса та іншої продукції. </w:t>
      </w:r>
    </w:p>
    <w:p w:rsidR="001A0836" w:rsidRPr="00FB019C" w:rsidRDefault="00993560" w:rsidP="00FB019C">
      <w:pPr>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sz w:val="24"/>
          <w:szCs w:val="24"/>
        </w:rPr>
        <w:t xml:space="preserve">Враховуючи вищевикладене та для вирішення вказаних завдань необхідно </w:t>
      </w:r>
      <w:r w:rsidRPr="00FB019C">
        <w:rPr>
          <w:rFonts w:ascii="Times New Roman" w:hAnsi="Times New Roman" w:cs="Times New Roman"/>
          <w:sz w:val="24"/>
          <w:szCs w:val="24"/>
          <w:lang w:val="uk-UA"/>
        </w:rPr>
        <w:t>провести</w:t>
      </w:r>
      <w:r w:rsidRPr="00FB019C">
        <w:rPr>
          <w:rFonts w:ascii="Times New Roman" w:hAnsi="Times New Roman" w:cs="Times New Roman"/>
          <w:sz w:val="24"/>
          <w:szCs w:val="24"/>
        </w:rPr>
        <w:t xml:space="preserve"> фінансування матеріально-технічного забезпечення державної служби ветеринарної медицини в районі.</w:t>
      </w:r>
    </w:p>
    <w:p w:rsidR="00B2739B" w:rsidRDefault="00B2739B" w:rsidP="00FB019C">
      <w:pPr>
        <w:spacing w:after="0" w:line="240" w:lineRule="auto"/>
        <w:ind w:firstLineChars="235" w:firstLine="566"/>
        <w:jc w:val="center"/>
        <w:rPr>
          <w:rFonts w:ascii="Times New Roman" w:hAnsi="Times New Roman" w:cs="Times New Roman"/>
          <w:b/>
          <w:sz w:val="24"/>
          <w:szCs w:val="24"/>
          <w:lang w:val="uk-UA"/>
        </w:rPr>
      </w:pPr>
    </w:p>
    <w:p w:rsidR="00993560" w:rsidRPr="00B2739B" w:rsidRDefault="001A0836" w:rsidP="00FB019C">
      <w:pPr>
        <w:spacing w:after="0" w:line="240" w:lineRule="auto"/>
        <w:ind w:firstLineChars="235" w:firstLine="566"/>
        <w:jc w:val="center"/>
        <w:rPr>
          <w:rFonts w:ascii="Times New Roman" w:hAnsi="Times New Roman" w:cs="Times New Roman"/>
          <w:sz w:val="24"/>
          <w:szCs w:val="24"/>
          <w:lang w:val="uk-UA"/>
        </w:rPr>
      </w:pPr>
      <w:r w:rsidRPr="00B2739B">
        <w:rPr>
          <w:rFonts w:ascii="Times New Roman" w:hAnsi="Times New Roman" w:cs="Times New Roman"/>
          <w:b/>
          <w:sz w:val="24"/>
          <w:szCs w:val="24"/>
          <w:lang w:val="uk-UA"/>
        </w:rPr>
        <w:t>ІІІ</w:t>
      </w:r>
      <w:r w:rsidR="00993560" w:rsidRPr="00B2739B">
        <w:rPr>
          <w:rFonts w:ascii="Times New Roman" w:hAnsi="Times New Roman" w:cs="Times New Roman"/>
          <w:b/>
          <w:sz w:val="24"/>
          <w:szCs w:val="24"/>
          <w:lang w:val="uk-UA"/>
        </w:rPr>
        <w:t>. Обґрунтування шляхів і засобів розв’язання проблем</w:t>
      </w:r>
    </w:p>
    <w:p w:rsidR="00993560" w:rsidRPr="00FB019C" w:rsidRDefault="00993560" w:rsidP="00FB019C">
      <w:pPr>
        <w:pStyle w:val="HTML"/>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 xml:space="preserve">Служба ветеринарної медицини відповідно до покладених </w:t>
      </w:r>
      <w:r w:rsidR="00B2739B">
        <w:rPr>
          <w:rFonts w:ascii="Times New Roman" w:hAnsi="Times New Roman" w:cs="Times New Roman"/>
          <w:sz w:val="24"/>
          <w:szCs w:val="24"/>
          <w:lang w:val="uk-UA"/>
        </w:rPr>
        <w:t xml:space="preserve">на </w:t>
      </w:r>
      <w:r w:rsidRPr="00FB019C">
        <w:rPr>
          <w:rFonts w:ascii="Times New Roman" w:hAnsi="Times New Roman" w:cs="Times New Roman"/>
          <w:sz w:val="24"/>
          <w:szCs w:val="24"/>
          <w:lang w:val="uk-UA"/>
        </w:rPr>
        <w:t>неї завдань здійснює комплекс ветеринарно-санітарних  заходів щодо діагностики, профілактики, локалізації та ліквідації хвороб в т.ч. спільних для людей і тварин, лабораторно-діагностичні дослідження товарів, матеріально-технічне забезпечення спеціалізованим обладнанням і транспортом, створення необхідного резерву біологічних та   інших ветеринарно-санітарних засобів, визначени</w:t>
      </w:r>
      <w:r w:rsidR="001A0836" w:rsidRPr="00FB019C">
        <w:rPr>
          <w:rFonts w:ascii="Times New Roman" w:hAnsi="Times New Roman" w:cs="Times New Roman"/>
          <w:sz w:val="24"/>
          <w:szCs w:val="24"/>
          <w:lang w:val="uk-UA"/>
        </w:rPr>
        <w:t xml:space="preserve">х Кабінетом Міністрів України. </w:t>
      </w:r>
    </w:p>
    <w:p w:rsidR="00993560" w:rsidRPr="00FB019C" w:rsidRDefault="00993560" w:rsidP="00FB019C">
      <w:pPr>
        <w:pStyle w:val="HTML"/>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Основні заходи, що здійснює служба силами спеціалістів і засобів наявних в державних установах ветеринарної медицини району:</w:t>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sz w:val="24"/>
          <w:szCs w:val="24"/>
        </w:rPr>
      </w:pPr>
      <w:r w:rsidRPr="00FB019C">
        <w:rPr>
          <w:rFonts w:cs="Times New Roman"/>
          <w:sz w:val="24"/>
          <w:szCs w:val="24"/>
        </w:rPr>
        <w:t>- охорона підконтрольної території від занесення з території інших областей, районів або з карантинної зони збудників інфекційних хвороб тварин,  а також недопущення їх розповсюдження за межі підконтрольної території або карантинної зони;</w:t>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sz w:val="24"/>
          <w:szCs w:val="24"/>
        </w:rPr>
      </w:pPr>
      <w:r w:rsidRPr="00FB019C">
        <w:rPr>
          <w:rFonts w:cs="Times New Roman"/>
          <w:sz w:val="24"/>
          <w:szCs w:val="24"/>
        </w:rPr>
        <w:t>- ветеринарне обслуговування тварин  в господарствах різних форм власності та фізичних осіб на території району;</w:t>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kern w:val="16"/>
          <w:sz w:val="24"/>
          <w:szCs w:val="24"/>
        </w:rPr>
      </w:pPr>
      <w:r w:rsidRPr="00FB019C">
        <w:rPr>
          <w:rFonts w:cs="Times New Roman"/>
          <w:kern w:val="16"/>
          <w:sz w:val="24"/>
          <w:szCs w:val="24"/>
        </w:rPr>
        <w:t>- захист населення від хвороб, спільних для тварин і людей;</w:t>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sz w:val="24"/>
          <w:szCs w:val="24"/>
        </w:rPr>
      </w:pPr>
      <w:r w:rsidRPr="00FB019C">
        <w:rPr>
          <w:rFonts w:cs="Times New Roman"/>
          <w:kern w:val="16"/>
          <w:sz w:val="24"/>
          <w:szCs w:val="24"/>
        </w:rPr>
        <w:t xml:space="preserve">- </w:t>
      </w:r>
      <w:r w:rsidRPr="00FB019C">
        <w:rPr>
          <w:rFonts w:cs="Times New Roman"/>
          <w:sz w:val="24"/>
          <w:szCs w:val="24"/>
        </w:rPr>
        <w:t>здійснення контролю за якістю та безпечністю об’єктів ветеринарно-санітарного контролю і нагляду, в т.ч. харчових продуктів тваринного, а на ринках і рослинного походження,  а також кормів і кормових добавок, води та інших товарів;</w:t>
      </w:r>
      <w:r w:rsidRPr="00FB019C">
        <w:rPr>
          <w:rFonts w:cs="Times New Roman"/>
          <w:sz w:val="24"/>
          <w:szCs w:val="24"/>
        </w:rPr>
        <w:tab/>
      </w:r>
      <w:r w:rsidRPr="00FB019C">
        <w:rPr>
          <w:rFonts w:cs="Times New Roman"/>
          <w:sz w:val="24"/>
          <w:szCs w:val="24"/>
        </w:rPr>
        <w:tab/>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sz w:val="24"/>
          <w:szCs w:val="24"/>
        </w:rPr>
      </w:pPr>
      <w:r w:rsidRPr="00FB019C">
        <w:rPr>
          <w:rFonts w:cs="Times New Roman"/>
          <w:sz w:val="24"/>
          <w:szCs w:val="24"/>
        </w:rPr>
        <w:t>- організація заходів щодо попередження розповсюдження заразних хвороб тварин через продукцію,  що підлягає ветеринарно-санітарній експертизі;</w:t>
      </w:r>
      <w:r w:rsidRPr="00FB019C">
        <w:rPr>
          <w:rFonts w:cs="Times New Roman"/>
          <w:sz w:val="24"/>
          <w:szCs w:val="24"/>
        </w:rPr>
        <w:tab/>
      </w:r>
      <w:r w:rsidRPr="00FB019C">
        <w:rPr>
          <w:rFonts w:cs="Times New Roman"/>
          <w:sz w:val="24"/>
          <w:szCs w:val="24"/>
        </w:rPr>
        <w:tab/>
      </w:r>
      <w:r w:rsidRPr="00FB019C">
        <w:rPr>
          <w:rFonts w:cs="Times New Roman"/>
          <w:sz w:val="24"/>
          <w:szCs w:val="24"/>
        </w:rPr>
        <w:tab/>
      </w:r>
      <w:r w:rsidRPr="00FB019C">
        <w:rPr>
          <w:rFonts w:cs="Times New Roman"/>
          <w:sz w:val="24"/>
          <w:szCs w:val="24"/>
        </w:rPr>
        <w:tab/>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sz w:val="24"/>
          <w:szCs w:val="24"/>
        </w:rPr>
      </w:pPr>
      <w:r w:rsidRPr="00FB019C">
        <w:rPr>
          <w:rFonts w:cs="Times New Roman"/>
          <w:sz w:val="24"/>
          <w:szCs w:val="24"/>
        </w:rPr>
        <w:t>- надання в необхідних випадках консультативної і практичної допомоги у вирішенні питань, пов'язаних з установленням</w:t>
      </w:r>
      <w:r w:rsidR="00B2739B">
        <w:rPr>
          <w:rFonts w:cs="Times New Roman"/>
          <w:sz w:val="24"/>
          <w:szCs w:val="24"/>
        </w:rPr>
        <w:t xml:space="preserve"> </w:t>
      </w:r>
      <w:r w:rsidRPr="00FB019C">
        <w:rPr>
          <w:rFonts w:cs="Times New Roman"/>
          <w:sz w:val="24"/>
          <w:szCs w:val="24"/>
        </w:rPr>
        <w:t>діагнозу і проведенням заходів профілактики та боротьби з</w:t>
      </w:r>
      <w:r w:rsidR="00B2739B">
        <w:rPr>
          <w:rFonts w:cs="Times New Roman"/>
          <w:sz w:val="24"/>
          <w:szCs w:val="24"/>
        </w:rPr>
        <w:t xml:space="preserve">  хворобами  тварин, включаючи </w:t>
      </w:r>
      <w:r w:rsidRPr="00FB019C">
        <w:rPr>
          <w:rFonts w:cs="Times New Roman"/>
          <w:sz w:val="24"/>
          <w:szCs w:val="24"/>
        </w:rPr>
        <w:t>хвороби, спільні для тварин і людей;</w:t>
      </w:r>
      <w:r w:rsidRPr="00FB019C">
        <w:rPr>
          <w:rFonts w:cs="Times New Roman"/>
          <w:sz w:val="24"/>
          <w:szCs w:val="24"/>
        </w:rPr>
        <w:tab/>
      </w:r>
    </w:p>
    <w:p w:rsidR="00993560" w:rsidRPr="00FB019C" w:rsidRDefault="00993560" w:rsidP="00FB019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235" w:firstLine="564"/>
        <w:rPr>
          <w:rFonts w:cs="Times New Roman"/>
          <w:sz w:val="24"/>
          <w:szCs w:val="24"/>
        </w:rPr>
      </w:pPr>
      <w:r w:rsidRPr="00FB019C">
        <w:rPr>
          <w:rFonts w:cs="Times New Roman"/>
          <w:sz w:val="24"/>
          <w:szCs w:val="24"/>
        </w:rPr>
        <w:t xml:space="preserve">- </w:t>
      </w:r>
      <w:r w:rsidRPr="00FB019C">
        <w:rPr>
          <w:rFonts w:cs="Times New Roman"/>
          <w:kern w:val="16"/>
          <w:sz w:val="24"/>
          <w:szCs w:val="24"/>
        </w:rPr>
        <w:t>ідентифікація тварин;</w:t>
      </w:r>
      <w:r w:rsidRPr="00FB019C">
        <w:rPr>
          <w:rFonts w:cs="Times New Roman"/>
          <w:sz w:val="24"/>
          <w:szCs w:val="24"/>
        </w:rPr>
        <w:tab/>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sz w:val="24"/>
          <w:szCs w:val="24"/>
        </w:rPr>
        <w:lastRenderedPageBreak/>
        <w:t xml:space="preserve">- забезпечення організації та проведення планових і непланових профілактичних, діагностичних та ветеринарно-санітарних заходів, виконання державних програм </w:t>
      </w:r>
      <w:r w:rsidR="001A0836" w:rsidRPr="00FB019C">
        <w:rPr>
          <w:rFonts w:ascii="Times New Roman" w:hAnsi="Times New Roman" w:cs="Times New Roman"/>
          <w:sz w:val="24"/>
          <w:szCs w:val="24"/>
        </w:rPr>
        <w:t>з питань ветеринарної медицини;</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rPr>
        <w:t>- організація та відбір зразків, необхідних для проведення відповідних лабораторних досліджень, в тому числі для вико</w:t>
      </w:r>
      <w:r w:rsidR="001A0836" w:rsidRPr="00FB019C">
        <w:rPr>
          <w:rFonts w:ascii="Times New Roman" w:hAnsi="Times New Roman" w:cs="Times New Roman"/>
          <w:sz w:val="24"/>
          <w:szCs w:val="24"/>
        </w:rPr>
        <w:t>нання Планів та Програм монітори</w:t>
      </w:r>
      <w:r w:rsidRPr="00FB019C">
        <w:rPr>
          <w:rFonts w:ascii="Times New Roman" w:hAnsi="Times New Roman" w:cs="Times New Roman"/>
          <w:sz w:val="24"/>
          <w:szCs w:val="24"/>
        </w:rPr>
        <w:t>нгів;</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 організація проведення бактеріологічного, радіологічного, паразитологічного, хіміко-токсикологічного та іншого контролю на потужностях (об’єктах) з виробництва, обігу об’єктів ветеринарно-санітарного контролю і нагляду;</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kern w:val="16"/>
          <w:sz w:val="24"/>
          <w:szCs w:val="24"/>
          <w:lang w:val="uk-UA"/>
        </w:rPr>
      </w:pPr>
      <w:r w:rsidRPr="00FB019C">
        <w:rPr>
          <w:rFonts w:ascii="Times New Roman" w:hAnsi="Times New Roman" w:cs="Times New Roman"/>
          <w:kern w:val="16"/>
          <w:sz w:val="24"/>
          <w:szCs w:val="24"/>
          <w:lang w:val="uk-UA"/>
        </w:rPr>
        <w:t>- профілактика, діагностика інфекційних, інвазійних та незаразних хвороб тварин і їх лікування;</w:t>
      </w:r>
    </w:p>
    <w:p w:rsidR="00993560" w:rsidRPr="00FB019C" w:rsidRDefault="00993560" w:rsidP="00FB019C">
      <w:pPr>
        <w:pStyle w:val="HTML"/>
        <w:ind w:firstLineChars="235" w:firstLine="564"/>
        <w:jc w:val="both"/>
        <w:rPr>
          <w:rFonts w:ascii="Times New Roman" w:hAnsi="Times New Roman" w:cs="Times New Roman"/>
          <w:sz w:val="24"/>
          <w:szCs w:val="24"/>
          <w:lang w:val="uk-UA"/>
        </w:rPr>
      </w:pPr>
      <w:bookmarkStart w:id="1" w:name="o26"/>
      <w:bookmarkEnd w:id="1"/>
      <w:r w:rsidRPr="00FB019C">
        <w:rPr>
          <w:rFonts w:ascii="Times New Roman" w:hAnsi="Times New Roman" w:cs="Times New Roman"/>
          <w:sz w:val="24"/>
          <w:szCs w:val="24"/>
          <w:lang w:val="uk-UA"/>
        </w:rPr>
        <w:t xml:space="preserve">- організація спільно із закладами охорони здоров'я, структурними підрозділами  МНС роботи із захисту населення від антропозоонозів та своєчасний обмін </w:t>
      </w:r>
      <w:r w:rsidR="001A0836" w:rsidRPr="00FB019C">
        <w:rPr>
          <w:rFonts w:ascii="Times New Roman" w:hAnsi="Times New Roman" w:cs="Times New Roman"/>
          <w:sz w:val="24"/>
          <w:szCs w:val="24"/>
          <w:lang w:val="uk-UA"/>
        </w:rPr>
        <w:t>інформацією про хвороби тварин;</w:t>
      </w:r>
    </w:p>
    <w:p w:rsidR="00993560" w:rsidRPr="00FB019C" w:rsidRDefault="00993560" w:rsidP="00FB019C">
      <w:pPr>
        <w:pStyle w:val="HTML"/>
        <w:ind w:firstLineChars="235" w:firstLine="564"/>
        <w:jc w:val="both"/>
        <w:rPr>
          <w:rFonts w:ascii="Times New Roman" w:hAnsi="Times New Roman" w:cs="Times New Roman"/>
          <w:sz w:val="24"/>
          <w:szCs w:val="24"/>
          <w:lang w:val="uk-UA"/>
        </w:rPr>
      </w:pPr>
      <w:bookmarkStart w:id="2" w:name="o28"/>
      <w:bookmarkStart w:id="3" w:name="o29"/>
      <w:bookmarkEnd w:id="2"/>
      <w:bookmarkEnd w:id="3"/>
      <w:r w:rsidRPr="00FB019C">
        <w:rPr>
          <w:rFonts w:ascii="Times New Roman" w:hAnsi="Times New Roman" w:cs="Times New Roman"/>
          <w:sz w:val="24"/>
          <w:szCs w:val="24"/>
          <w:lang w:val="uk-UA"/>
        </w:rPr>
        <w:t>- в</w:t>
      </w:r>
      <w:r w:rsidR="001A0836" w:rsidRPr="00FB019C">
        <w:rPr>
          <w:rFonts w:ascii="Times New Roman" w:hAnsi="Times New Roman" w:cs="Times New Roman"/>
          <w:sz w:val="24"/>
          <w:szCs w:val="24"/>
          <w:lang w:val="uk-UA"/>
        </w:rPr>
        <w:t>идача ветеринарних  документів;</w:t>
      </w:r>
    </w:p>
    <w:p w:rsidR="00993560" w:rsidRPr="00FB019C" w:rsidRDefault="00993560" w:rsidP="00FB019C">
      <w:pPr>
        <w:pStyle w:val="HTML"/>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rPr>
        <w:t>- надання адміністративних послуг;</w:t>
      </w:r>
    </w:p>
    <w:p w:rsidR="00993560" w:rsidRPr="00FB019C" w:rsidRDefault="00B2739B" w:rsidP="00B2739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uk-UA"/>
        </w:rPr>
        <w:tab/>
      </w:r>
      <w:r w:rsidR="00993560" w:rsidRPr="00FB019C">
        <w:rPr>
          <w:rFonts w:ascii="Times New Roman" w:hAnsi="Times New Roman" w:cs="Times New Roman"/>
          <w:sz w:val="24"/>
          <w:szCs w:val="24"/>
        </w:rPr>
        <w:t>- здійснення інших спеціальних та організаційних</w:t>
      </w:r>
      <w:r w:rsidR="001A0836" w:rsidRPr="00FB019C">
        <w:rPr>
          <w:rFonts w:ascii="Times New Roman" w:hAnsi="Times New Roman" w:cs="Times New Roman"/>
          <w:sz w:val="24"/>
          <w:szCs w:val="24"/>
        </w:rPr>
        <w:t xml:space="preserve"> заходів, передбачених чинним за</w:t>
      </w:r>
      <w:r w:rsidR="00993560" w:rsidRPr="00FB019C">
        <w:rPr>
          <w:rFonts w:ascii="Times New Roman" w:hAnsi="Times New Roman" w:cs="Times New Roman"/>
          <w:sz w:val="24"/>
          <w:szCs w:val="24"/>
        </w:rPr>
        <w:t>конодавством.</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sz w:val="24"/>
          <w:szCs w:val="24"/>
        </w:rPr>
        <w:t xml:space="preserve">Одним із пріоритетних напрямків роботи служби державної ветеринарної медицини залишається забезпечення продовольчої безпеки. Слід зазначити, що продовольча безпека є однією з важливих складових національної безпеки держави. Вилучення з обігу неякісних харчових продуктів, що створюють безпосередню загрозу життю та здоров’ю населення нашої держави, свідчить про постійну актуальність даної проблеми. </w:t>
      </w:r>
    </w:p>
    <w:p w:rsidR="00993560" w:rsidRPr="00FB019C" w:rsidRDefault="00993560" w:rsidP="00FB01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 w:firstLine="564"/>
        <w:rPr>
          <w:sz w:val="24"/>
        </w:rPr>
      </w:pPr>
      <w:r w:rsidRPr="00FB019C">
        <w:rPr>
          <w:sz w:val="24"/>
        </w:rPr>
        <w:t>Важливою ланкою в забезпеченні продовольчої безпеки населення є дотримання обов’язкових вимог при здійсненні ветеринарно-санітарної експертизи на ринках району. На сьогоднішній день під контролем служби державної ветеринарної медицини знаходиться 2 агропромислових ринки, який обслуговує 2 державних лабораторій  ветеринарно-санітарної експертизи (далі ДЛВСЕ) та</w:t>
      </w:r>
      <w:r w:rsidRPr="00FB019C">
        <w:rPr>
          <w:i/>
          <w:sz w:val="24"/>
        </w:rPr>
        <w:t xml:space="preserve"> </w:t>
      </w:r>
      <w:r w:rsidRPr="00FB019C">
        <w:rPr>
          <w:sz w:val="24"/>
        </w:rPr>
        <w:t>здійснює державний ветеринарно-санітарний контроль.</w:t>
      </w:r>
    </w:p>
    <w:p w:rsidR="00993560" w:rsidRPr="00FB019C" w:rsidRDefault="00993560" w:rsidP="00FB01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 w:firstLine="564"/>
        <w:rPr>
          <w:sz w:val="24"/>
        </w:rPr>
      </w:pPr>
      <w:r w:rsidRPr="00FB019C">
        <w:rPr>
          <w:sz w:val="24"/>
        </w:rPr>
        <w:t>Лабораторія має в своєму арсеналі  сучасні прилади для проведення ветеринарно-санітарної експертизи.</w:t>
      </w:r>
    </w:p>
    <w:p w:rsidR="00993560" w:rsidRPr="00B2739B" w:rsidRDefault="00993560" w:rsidP="00B2739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 w:firstLine="564"/>
        <w:rPr>
          <w:sz w:val="24"/>
        </w:rPr>
      </w:pPr>
      <w:r w:rsidRPr="00B2739B">
        <w:rPr>
          <w:sz w:val="24"/>
        </w:rPr>
        <w:t>Всього при здійсненні ветеринарно-санітарної експертизи на ринку району, протягом 2016 року проведено 17230 лабораторних досліджень харчових продуктів твари</w:t>
      </w:r>
      <w:r w:rsidR="00B2739B">
        <w:rPr>
          <w:sz w:val="24"/>
        </w:rPr>
        <w:t xml:space="preserve">нного і рослинного походження. </w:t>
      </w:r>
      <w:r w:rsidRPr="00B2739B">
        <w:rPr>
          <w:sz w:val="24"/>
        </w:rPr>
        <w:t xml:space="preserve">За 2016 рік не допущено до реалізації 0,210 тонн небезпечної продукції, яка утилізована відповідно до чинного законодавства. </w:t>
      </w:r>
    </w:p>
    <w:p w:rsidR="00993560" w:rsidRPr="00FB019C" w:rsidRDefault="00993560" w:rsidP="00FB019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 w:firstLine="564"/>
        <w:rPr>
          <w:sz w:val="24"/>
        </w:rPr>
      </w:pPr>
      <w:r w:rsidRPr="00FB019C">
        <w:rPr>
          <w:sz w:val="24"/>
        </w:rPr>
        <w:t>Для забезпечення в 2017 році виконання вказаних функцій необхідно забезпечити фінансування дано</w:t>
      </w:r>
      <w:r w:rsidR="001A0836" w:rsidRPr="00FB019C">
        <w:rPr>
          <w:sz w:val="24"/>
        </w:rPr>
        <w:t>ї програми з районного бюджету.</w:t>
      </w:r>
    </w:p>
    <w:p w:rsidR="00B2739B" w:rsidRDefault="00B2739B"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6"/>
        <w:jc w:val="center"/>
        <w:outlineLvl w:val="0"/>
        <w:rPr>
          <w:rFonts w:ascii="Times New Roman" w:hAnsi="Times New Roman" w:cs="Times New Roman"/>
          <w:b/>
          <w:sz w:val="24"/>
          <w:szCs w:val="24"/>
          <w:lang w:val="uk-UA"/>
        </w:rPr>
      </w:pPr>
    </w:p>
    <w:p w:rsidR="00993560" w:rsidRPr="00FB019C" w:rsidRDefault="001A0836"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6"/>
        <w:jc w:val="center"/>
        <w:outlineLvl w:val="0"/>
        <w:rPr>
          <w:rFonts w:ascii="Times New Roman" w:hAnsi="Times New Roman" w:cs="Times New Roman"/>
          <w:b/>
          <w:sz w:val="24"/>
          <w:szCs w:val="24"/>
        </w:rPr>
      </w:pPr>
      <w:r w:rsidRPr="00FB019C">
        <w:rPr>
          <w:rFonts w:ascii="Times New Roman" w:hAnsi="Times New Roman" w:cs="Times New Roman"/>
          <w:b/>
          <w:sz w:val="24"/>
          <w:szCs w:val="24"/>
          <w:lang w:val="uk-UA"/>
        </w:rPr>
        <w:t>І</w:t>
      </w:r>
      <w:r w:rsidR="00993560" w:rsidRPr="00FB019C">
        <w:rPr>
          <w:rFonts w:ascii="Times New Roman" w:hAnsi="Times New Roman" w:cs="Times New Roman"/>
          <w:b/>
          <w:sz w:val="24"/>
          <w:szCs w:val="24"/>
        </w:rPr>
        <w:t>V. Строки та етапи виконання Програми</w:t>
      </w:r>
    </w:p>
    <w:p w:rsidR="00993560" w:rsidRPr="00FB019C" w:rsidRDefault="00993560" w:rsidP="00B2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sz w:val="24"/>
          <w:szCs w:val="24"/>
        </w:rPr>
        <w:t>Реалізація заходів, передбачених Програмою, планується протягом 201</w:t>
      </w:r>
      <w:r w:rsidRPr="00FB019C">
        <w:rPr>
          <w:rFonts w:ascii="Times New Roman" w:hAnsi="Times New Roman" w:cs="Times New Roman"/>
          <w:sz w:val="24"/>
          <w:szCs w:val="24"/>
          <w:lang w:val="uk-UA"/>
        </w:rPr>
        <w:t>7</w:t>
      </w:r>
      <w:r w:rsidR="001A0836" w:rsidRPr="00FB019C">
        <w:rPr>
          <w:rFonts w:ascii="Times New Roman" w:hAnsi="Times New Roman" w:cs="Times New Roman"/>
          <w:sz w:val="24"/>
          <w:szCs w:val="24"/>
          <w:lang w:val="uk-UA"/>
        </w:rPr>
        <w:t xml:space="preserve">-2021 </w:t>
      </w:r>
      <w:r w:rsidRPr="00FB019C">
        <w:rPr>
          <w:rFonts w:ascii="Times New Roman" w:hAnsi="Times New Roman" w:cs="Times New Roman"/>
          <w:sz w:val="24"/>
          <w:szCs w:val="24"/>
        </w:rPr>
        <w:t>року та не передбач</w:t>
      </w:r>
      <w:r w:rsidR="001A0836" w:rsidRPr="00FB019C">
        <w:rPr>
          <w:rFonts w:ascii="Times New Roman" w:hAnsi="Times New Roman" w:cs="Times New Roman"/>
          <w:sz w:val="24"/>
          <w:szCs w:val="24"/>
        </w:rPr>
        <w:t>ає окремих етапів її виконання.</w:t>
      </w:r>
    </w:p>
    <w:p w:rsidR="00B2739B" w:rsidRDefault="00B2739B" w:rsidP="00B2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6"/>
        <w:jc w:val="center"/>
        <w:outlineLvl w:val="0"/>
        <w:rPr>
          <w:rFonts w:ascii="Times New Roman" w:hAnsi="Times New Roman" w:cs="Times New Roman"/>
          <w:b/>
          <w:sz w:val="24"/>
          <w:szCs w:val="24"/>
          <w:lang w:val="uk-UA"/>
        </w:rPr>
      </w:pPr>
    </w:p>
    <w:p w:rsidR="00993560" w:rsidRPr="00FB019C" w:rsidRDefault="001A0836" w:rsidP="00B2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6"/>
        <w:jc w:val="center"/>
        <w:outlineLvl w:val="0"/>
        <w:rPr>
          <w:rFonts w:ascii="Times New Roman" w:hAnsi="Times New Roman" w:cs="Times New Roman"/>
          <w:b/>
          <w:sz w:val="24"/>
          <w:szCs w:val="24"/>
        </w:rPr>
      </w:pPr>
      <w:r w:rsidRPr="00FB019C">
        <w:rPr>
          <w:rFonts w:ascii="Times New Roman" w:hAnsi="Times New Roman" w:cs="Times New Roman"/>
          <w:b/>
          <w:sz w:val="24"/>
          <w:szCs w:val="24"/>
        </w:rPr>
        <w:t>V</w:t>
      </w:r>
      <w:r w:rsidR="00993560" w:rsidRPr="00FB019C">
        <w:rPr>
          <w:rFonts w:ascii="Times New Roman" w:hAnsi="Times New Roman" w:cs="Times New Roman"/>
          <w:b/>
          <w:sz w:val="24"/>
          <w:szCs w:val="24"/>
        </w:rPr>
        <w:t>. Заходи і завдання Програми</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sz w:val="24"/>
          <w:szCs w:val="24"/>
        </w:rPr>
        <w:t>Основні заходи і завдання програми:</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rPr>
      </w:pPr>
      <w:r w:rsidRPr="00FB019C">
        <w:rPr>
          <w:rFonts w:ascii="Times New Roman" w:hAnsi="Times New Roman" w:cs="Times New Roman"/>
          <w:sz w:val="24"/>
          <w:szCs w:val="24"/>
        </w:rPr>
        <w:t xml:space="preserve"> - забезпечення епізоотичного благополуччя шляхом проведення комплексу ветеринарно-санітарних заходів,</w:t>
      </w:r>
      <w:r w:rsidRPr="00FB019C">
        <w:rPr>
          <w:rFonts w:ascii="Times New Roman" w:hAnsi="Times New Roman" w:cs="Times New Roman"/>
          <w:color w:val="000000"/>
          <w:sz w:val="24"/>
          <w:szCs w:val="24"/>
        </w:rPr>
        <w:t xml:space="preserve"> </w:t>
      </w:r>
      <w:r w:rsidRPr="00FB019C">
        <w:rPr>
          <w:rFonts w:ascii="Times New Roman" w:hAnsi="Times New Roman" w:cs="Times New Roman"/>
          <w:sz w:val="24"/>
          <w:szCs w:val="24"/>
        </w:rPr>
        <w:t xml:space="preserve">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та інвазійних хвороб тварин у виявлених неблагополучних пунктах; </w:t>
      </w:r>
    </w:p>
    <w:p w:rsidR="00993560" w:rsidRPr="00FB019C" w:rsidRDefault="00993560" w:rsidP="00FB019C">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 зменшення або усунення ризиків виникнення зоонозів та захворювання населення, шляхом здійснення комплексу заходів згідно плану державного моніторингу;</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4"/>
        <w:jc w:val="both"/>
        <w:rPr>
          <w:rFonts w:ascii="Times New Roman" w:hAnsi="Times New Roman" w:cs="Times New Roman"/>
          <w:sz w:val="24"/>
          <w:szCs w:val="24"/>
        </w:rPr>
      </w:pPr>
      <w:bookmarkStart w:id="4" w:name="o154"/>
      <w:bookmarkEnd w:id="4"/>
      <w:r w:rsidRPr="00FB019C">
        <w:rPr>
          <w:rFonts w:ascii="Times New Roman" w:hAnsi="Times New Roman" w:cs="Times New Roman"/>
          <w:color w:val="000000"/>
          <w:sz w:val="24"/>
          <w:szCs w:val="24"/>
        </w:rPr>
        <w:t>- охорона території району від занесення хвороб тварин з території інших держав або карантинних зон, шляхом</w:t>
      </w:r>
      <w:r w:rsidRPr="00FB019C">
        <w:rPr>
          <w:rFonts w:ascii="Times New Roman" w:hAnsi="Times New Roman" w:cs="Times New Roman"/>
          <w:sz w:val="24"/>
          <w:szCs w:val="24"/>
        </w:rPr>
        <w:t xml:space="preserve"> перевірки ветеринарного стану тварин, продукції тваринного походження, кормів, кормових добавок у разі їх завезення з інших областей, імпорту та транзиту;</w:t>
      </w:r>
    </w:p>
    <w:p w:rsidR="00993560" w:rsidRPr="00FB019C" w:rsidRDefault="00993560" w:rsidP="00FB019C">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 xml:space="preserve">- захист тварин та населення від збудників та хвороб тварин шляхом здійснення  профілактичних, </w:t>
      </w:r>
      <w:r w:rsidR="00B2739B">
        <w:rPr>
          <w:rFonts w:ascii="Times New Roman" w:hAnsi="Times New Roman" w:cs="Times New Roman"/>
          <w:color w:val="000000"/>
          <w:sz w:val="24"/>
          <w:szCs w:val="24"/>
          <w:lang w:val="uk-UA"/>
        </w:rPr>
        <w:t xml:space="preserve">діагностичних </w:t>
      </w:r>
      <w:r w:rsidRPr="00FB019C">
        <w:rPr>
          <w:rFonts w:ascii="Times New Roman" w:hAnsi="Times New Roman" w:cs="Times New Roman"/>
          <w:color w:val="000000"/>
          <w:sz w:val="24"/>
          <w:szCs w:val="24"/>
          <w:lang w:val="uk-UA"/>
        </w:rPr>
        <w:t xml:space="preserve">та лікувальних заходів; </w:t>
      </w:r>
    </w:p>
    <w:p w:rsidR="00993560" w:rsidRPr="00FB019C" w:rsidRDefault="00993560" w:rsidP="00FB019C">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bookmarkStart w:id="5" w:name="o156"/>
      <w:bookmarkEnd w:id="5"/>
      <w:r w:rsidRPr="00FB019C">
        <w:rPr>
          <w:rFonts w:ascii="Times New Roman" w:hAnsi="Times New Roman" w:cs="Times New Roman"/>
          <w:color w:val="000000"/>
          <w:sz w:val="24"/>
          <w:szCs w:val="24"/>
          <w:lang w:val="uk-UA"/>
        </w:rPr>
        <w:lastRenderedPageBreak/>
        <w:t>- здійснення заходів унеможливлення перенесення хвороб тварин через товари, засоби догляду за тваринами і супутні об'єкти, шляхом проведення дезінфекції</w:t>
      </w:r>
      <w:bookmarkStart w:id="6" w:name="o157"/>
      <w:bookmarkEnd w:id="6"/>
      <w:r w:rsidRPr="00FB019C">
        <w:rPr>
          <w:rFonts w:ascii="Times New Roman" w:hAnsi="Times New Roman" w:cs="Times New Roman"/>
          <w:color w:val="000000"/>
          <w:sz w:val="24"/>
          <w:szCs w:val="24"/>
          <w:lang w:val="uk-UA"/>
        </w:rPr>
        <w:t>;</w:t>
      </w:r>
    </w:p>
    <w:p w:rsidR="00B2739B" w:rsidRDefault="00993560" w:rsidP="00B2739B">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 встановлення ефективних та дієвих засобів виявлення, локалізації,  контролю  і за можливості - ліквідації ендемічних хвороб тварин та ліквідації екзотичних хвороб тварин, занесених на територію району;</w:t>
      </w:r>
      <w:bookmarkStart w:id="7" w:name="o158"/>
      <w:bookmarkEnd w:id="7"/>
    </w:p>
    <w:p w:rsidR="00B2739B" w:rsidRDefault="00993560" w:rsidP="00B2739B">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 забезпечення надійних та ефективних заходів ліквідації спалахів хвороб тварин з метою зменшення втрат тварин,  а  в  разі зоонозів - зменшення ризику  для людей;</w:t>
      </w:r>
      <w:bookmarkStart w:id="8" w:name="o159"/>
      <w:bookmarkEnd w:id="8"/>
    </w:p>
    <w:p w:rsidR="00993560" w:rsidRPr="00FB019C" w:rsidRDefault="00993560" w:rsidP="00B2739B">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 xml:space="preserve">- моніторинг кормів для забезпечення їх придатності для вживання та неможливості перенесення хвороб тварин; </w:t>
      </w:r>
    </w:p>
    <w:p w:rsidR="00993560" w:rsidRPr="00FB019C" w:rsidRDefault="00993560" w:rsidP="00FB019C">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bookmarkStart w:id="9" w:name="o160"/>
      <w:bookmarkEnd w:id="9"/>
      <w:r w:rsidRPr="00FB019C">
        <w:rPr>
          <w:rFonts w:ascii="Times New Roman" w:hAnsi="Times New Roman" w:cs="Times New Roman"/>
          <w:color w:val="000000"/>
          <w:sz w:val="24"/>
          <w:szCs w:val="24"/>
          <w:lang w:val="uk-UA"/>
        </w:rPr>
        <w:t>- забезпечення правильного, належного, ефективного</w:t>
      </w:r>
      <w:r w:rsidR="00B2739B">
        <w:rPr>
          <w:rFonts w:ascii="Times New Roman" w:hAnsi="Times New Roman" w:cs="Times New Roman"/>
          <w:color w:val="000000"/>
          <w:sz w:val="24"/>
          <w:szCs w:val="24"/>
          <w:lang w:val="uk-UA"/>
        </w:rPr>
        <w:t xml:space="preserve"> </w:t>
      </w:r>
      <w:r w:rsidRPr="00FB019C">
        <w:rPr>
          <w:rFonts w:ascii="Times New Roman" w:hAnsi="Times New Roman" w:cs="Times New Roman"/>
          <w:color w:val="000000"/>
          <w:sz w:val="24"/>
          <w:szCs w:val="24"/>
          <w:lang w:val="uk-UA"/>
        </w:rPr>
        <w:t xml:space="preserve">та безпечного застосування ветеринарних препаратів; </w:t>
      </w:r>
      <w:bookmarkStart w:id="10" w:name="o161"/>
      <w:bookmarkEnd w:id="10"/>
    </w:p>
    <w:p w:rsidR="00B2739B" w:rsidRDefault="00993560" w:rsidP="00B2739B">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bookmarkStart w:id="11" w:name="o163"/>
      <w:bookmarkEnd w:id="11"/>
      <w:r w:rsidRPr="00FB019C">
        <w:rPr>
          <w:rFonts w:ascii="Times New Roman" w:hAnsi="Times New Roman" w:cs="Times New Roman"/>
          <w:color w:val="000000"/>
          <w:sz w:val="24"/>
          <w:szCs w:val="24"/>
          <w:lang w:val="uk-UA"/>
        </w:rPr>
        <w:t>- здійснення передзабійного клінічного огляду тварин та проведення ветеринарно-санітарної експертизи продуктів  тваринного походження, у тому числі тварин, забитих на полюванні, включаючи бактеріологічні, радіологічні, паразитологічні та токсикологічні лабораторні дослідження;</w:t>
      </w:r>
      <w:bookmarkStart w:id="12" w:name="o72"/>
      <w:bookmarkEnd w:id="12"/>
    </w:p>
    <w:p w:rsidR="00993560" w:rsidRPr="00FB019C" w:rsidRDefault="00993560" w:rsidP="00B2739B">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r w:rsidRPr="00FB019C">
        <w:rPr>
          <w:rFonts w:ascii="Times New Roman" w:hAnsi="Times New Roman" w:cs="Times New Roman"/>
          <w:color w:val="000000"/>
          <w:sz w:val="24"/>
          <w:szCs w:val="24"/>
          <w:lang w:val="uk-UA"/>
        </w:rPr>
        <w:t>-</w:t>
      </w:r>
      <w:r w:rsidR="00B2739B">
        <w:rPr>
          <w:rFonts w:ascii="Times New Roman" w:hAnsi="Times New Roman" w:cs="Times New Roman"/>
          <w:color w:val="000000"/>
          <w:sz w:val="24"/>
          <w:szCs w:val="24"/>
          <w:lang w:val="uk-UA"/>
        </w:rPr>
        <w:t xml:space="preserve"> </w:t>
      </w:r>
      <w:r w:rsidRPr="00FB019C">
        <w:rPr>
          <w:rFonts w:ascii="Times New Roman" w:hAnsi="Times New Roman" w:cs="Times New Roman"/>
          <w:color w:val="000000"/>
          <w:sz w:val="24"/>
          <w:szCs w:val="24"/>
          <w:lang w:val="uk-UA"/>
        </w:rPr>
        <w:t>організація і проведення заходів щодо попередження поширення антропозоонозних, зоонозних та інших заразних хвороб при торгівлі тваринами.</w:t>
      </w:r>
    </w:p>
    <w:p w:rsidR="00993560" w:rsidRPr="00FB019C" w:rsidRDefault="00993560" w:rsidP="00FB019C">
      <w:pPr>
        <w:pStyle w:val="HTML"/>
        <w:shd w:val="clear" w:color="auto" w:fill="FFFFFF"/>
        <w:ind w:firstLineChars="235" w:firstLine="564"/>
        <w:jc w:val="both"/>
        <w:textAlignment w:val="baseline"/>
        <w:rPr>
          <w:rFonts w:ascii="Times New Roman" w:hAnsi="Times New Roman" w:cs="Times New Roman"/>
          <w:color w:val="000000"/>
          <w:sz w:val="24"/>
          <w:szCs w:val="24"/>
          <w:lang w:val="uk-UA"/>
        </w:rPr>
      </w:pPr>
    </w:p>
    <w:p w:rsidR="00993560" w:rsidRPr="00FB019C" w:rsidRDefault="00993560" w:rsidP="00FB019C">
      <w:pPr>
        <w:pStyle w:val="a4"/>
        <w:ind w:firstLineChars="235" w:firstLine="566"/>
        <w:jc w:val="center"/>
        <w:rPr>
          <w:rFonts w:ascii="Times New Roman" w:hAnsi="Times New Roman" w:cs="Times New Roman"/>
          <w:b/>
          <w:sz w:val="24"/>
          <w:szCs w:val="24"/>
          <w:lang w:val="uk-UA"/>
        </w:rPr>
      </w:pPr>
      <w:r w:rsidRPr="00FB019C">
        <w:rPr>
          <w:rFonts w:ascii="Times New Roman" w:hAnsi="Times New Roman" w:cs="Times New Roman"/>
          <w:b/>
          <w:sz w:val="24"/>
          <w:szCs w:val="24"/>
          <w:lang w:val="en-US"/>
        </w:rPr>
        <w:t>V</w:t>
      </w:r>
      <w:r w:rsidR="001A0836" w:rsidRPr="00FB019C">
        <w:rPr>
          <w:rFonts w:ascii="Times New Roman" w:hAnsi="Times New Roman" w:cs="Times New Roman"/>
          <w:b/>
          <w:sz w:val="24"/>
          <w:szCs w:val="24"/>
          <w:lang w:val="uk-UA"/>
        </w:rPr>
        <w:t>І</w:t>
      </w:r>
      <w:r w:rsidRPr="00FB019C">
        <w:rPr>
          <w:rFonts w:ascii="Times New Roman" w:hAnsi="Times New Roman" w:cs="Times New Roman"/>
          <w:b/>
          <w:sz w:val="24"/>
          <w:szCs w:val="24"/>
        </w:rPr>
        <w:t>.</w:t>
      </w:r>
      <w:r w:rsidRPr="00FB019C">
        <w:rPr>
          <w:rFonts w:ascii="Times New Roman" w:hAnsi="Times New Roman" w:cs="Times New Roman"/>
          <w:b/>
          <w:sz w:val="24"/>
          <w:szCs w:val="24"/>
          <w:lang w:val="uk-UA"/>
        </w:rPr>
        <w:t xml:space="preserve"> Обсяги та джерела фінансування Програми</w:t>
      </w:r>
    </w:p>
    <w:p w:rsidR="00993560" w:rsidRPr="00FB019C" w:rsidRDefault="00993560" w:rsidP="00FB019C">
      <w:pPr>
        <w:pStyle w:val="a4"/>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Відповідно до статті 98 Закону України « Про ветеринарну медицину» фінансування цих заходів здійснюється за рахунок коштів Державного бюджету України, місцевих бюджетів та інших джерел , не заборонених чинним законодавством. До 2016 року фінансування заходів і державних закладів ветеринарної медицини, які їх виконують, здійснювалося виключно за рахунок коштів Державного бюджету України. Відповідно до статті 90 Закону України «Про державний бюджет України на 2017 рік» та статті 90 Бюджетного Кодексу України видатки на заходи з проведення лабораторно</w:t>
      </w:r>
      <w:r w:rsidR="00B2739B">
        <w:rPr>
          <w:rFonts w:ascii="Times New Roman" w:hAnsi="Times New Roman" w:cs="Times New Roman"/>
          <w:sz w:val="24"/>
          <w:szCs w:val="24"/>
          <w:lang w:val="uk-UA"/>
        </w:rPr>
        <w:t>-</w:t>
      </w:r>
      <w:r w:rsidRPr="00FB019C">
        <w:rPr>
          <w:rFonts w:ascii="Times New Roman" w:hAnsi="Times New Roman" w:cs="Times New Roman"/>
          <w:sz w:val="24"/>
          <w:szCs w:val="24"/>
          <w:lang w:val="uk-UA"/>
        </w:rPr>
        <w:t>діагностичних, лікувально</w:t>
      </w:r>
      <w:r w:rsidR="00B2739B">
        <w:rPr>
          <w:rFonts w:ascii="Times New Roman" w:hAnsi="Times New Roman" w:cs="Times New Roman"/>
          <w:sz w:val="24"/>
          <w:szCs w:val="24"/>
          <w:lang w:val="uk-UA"/>
        </w:rPr>
        <w:t>-</w:t>
      </w:r>
      <w:r w:rsidRPr="00FB019C">
        <w:rPr>
          <w:rFonts w:ascii="Times New Roman" w:hAnsi="Times New Roman" w:cs="Times New Roman"/>
          <w:sz w:val="24"/>
          <w:szCs w:val="24"/>
          <w:lang w:val="uk-UA"/>
        </w:rPr>
        <w:t>профілактичних робіт, утримання державних лікарень ветеринарної медицини і державних лабораторій ветеринарної медицини необхідно здійснювати за рахунок районних бюджетів.</w:t>
      </w:r>
    </w:p>
    <w:p w:rsidR="00993560" w:rsidRPr="00FB019C" w:rsidRDefault="00993560" w:rsidP="00FB019C">
      <w:pPr>
        <w:pStyle w:val="a4"/>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Крім того, кошти районного бюджету передбачені на :</w:t>
      </w:r>
    </w:p>
    <w:p w:rsidR="00993560" w:rsidRPr="00B2739B" w:rsidRDefault="00993560" w:rsidP="00FB019C">
      <w:pPr>
        <w:pStyle w:val="a4"/>
        <w:numPr>
          <w:ilvl w:val="0"/>
          <w:numId w:val="3"/>
        </w:numPr>
        <w:ind w:left="0" w:firstLineChars="235" w:firstLine="564"/>
        <w:jc w:val="both"/>
        <w:rPr>
          <w:rFonts w:ascii="Times New Roman" w:hAnsi="Times New Roman" w:cs="Times New Roman"/>
          <w:sz w:val="24"/>
          <w:szCs w:val="24"/>
          <w:lang w:val="uk-UA"/>
        </w:rPr>
      </w:pPr>
      <w:r w:rsidRPr="00B2739B">
        <w:rPr>
          <w:rFonts w:ascii="Times New Roman" w:hAnsi="Times New Roman" w:cs="Times New Roman"/>
          <w:sz w:val="24"/>
          <w:szCs w:val="24"/>
          <w:lang w:val="uk-UA"/>
        </w:rPr>
        <w:t>запобігання та ліквідацію інфекційних та паразитарних захворювань</w:t>
      </w:r>
      <w:r w:rsidR="00B2739B">
        <w:rPr>
          <w:rFonts w:ascii="Times New Roman" w:hAnsi="Times New Roman" w:cs="Times New Roman"/>
          <w:sz w:val="24"/>
          <w:szCs w:val="24"/>
          <w:lang w:val="uk-UA"/>
        </w:rPr>
        <w:t xml:space="preserve"> </w:t>
      </w:r>
      <w:r w:rsidRPr="00B2739B">
        <w:rPr>
          <w:rFonts w:ascii="Times New Roman" w:hAnsi="Times New Roman" w:cs="Times New Roman"/>
          <w:sz w:val="24"/>
          <w:szCs w:val="24"/>
          <w:lang w:val="uk-UA"/>
        </w:rPr>
        <w:t>сільськогосподарських, домашніх, зоопаркових, лабораторних тварин та інших представників фауни;</w:t>
      </w:r>
    </w:p>
    <w:p w:rsidR="00993560" w:rsidRPr="00B2739B" w:rsidRDefault="00993560" w:rsidP="00FB019C">
      <w:pPr>
        <w:pStyle w:val="a4"/>
        <w:numPr>
          <w:ilvl w:val="0"/>
          <w:numId w:val="3"/>
        </w:numPr>
        <w:ind w:left="0" w:firstLineChars="235" w:firstLine="564"/>
        <w:jc w:val="both"/>
        <w:rPr>
          <w:rFonts w:ascii="Times New Roman" w:hAnsi="Times New Roman" w:cs="Times New Roman"/>
          <w:sz w:val="24"/>
          <w:szCs w:val="24"/>
          <w:lang w:val="uk-UA"/>
        </w:rPr>
      </w:pPr>
      <w:r w:rsidRPr="00B2739B">
        <w:rPr>
          <w:rFonts w:ascii="Times New Roman" w:hAnsi="Times New Roman" w:cs="Times New Roman"/>
          <w:sz w:val="24"/>
          <w:szCs w:val="24"/>
          <w:lang w:val="uk-UA"/>
        </w:rPr>
        <w:t>придбання діагностикумів, реактивів, антибіотиків, антигельмінтних і</w:t>
      </w:r>
      <w:r w:rsidR="00B2739B">
        <w:rPr>
          <w:rFonts w:ascii="Times New Roman" w:hAnsi="Times New Roman" w:cs="Times New Roman"/>
          <w:sz w:val="24"/>
          <w:szCs w:val="24"/>
          <w:lang w:val="uk-UA"/>
        </w:rPr>
        <w:t xml:space="preserve"> </w:t>
      </w:r>
      <w:r w:rsidRPr="00B2739B">
        <w:rPr>
          <w:rFonts w:ascii="Times New Roman" w:hAnsi="Times New Roman" w:cs="Times New Roman"/>
          <w:sz w:val="24"/>
          <w:szCs w:val="24"/>
          <w:lang w:val="uk-UA"/>
        </w:rPr>
        <w:t>хіміотерапевтичних препаратів, медикаментів і інструментів, перев’язувальних матеріалів, необхідних для боротьби з інфекційними і паразитарними хворобами тварин;</w:t>
      </w:r>
    </w:p>
    <w:p w:rsidR="00993560" w:rsidRPr="00B2739B" w:rsidRDefault="00993560" w:rsidP="00FB019C">
      <w:pPr>
        <w:pStyle w:val="a4"/>
        <w:numPr>
          <w:ilvl w:val="0"/>
          <w:numId w:val="3"/>
        </w:numPr>
        <w:ind w:left="0" w:firstLineChars="235" w:firstLine="564"/>
        <w:jc w:val="both"/>
        <w:rPr>
          <w:rFonts w:ascii="Times New Roman" w:hAnsi="Times New Roman" w:cs="Times New Roman"/>
          <w:sz w:val="24"/>
          <w:szCs w:val="24"/>
          <w:lang w:val="uk-UA"/>
        </w:rPr>
      </w:pPr>
      <w:r w:rsidRPr="00B2739B">
        <w:rPr>
          <w:rFonts w:ascii="Times New Roman" w:hAnsi="Times New Roman" w:cs="Times New Roman"/>
          <w:sz w:val="24"/>
          <w:szCs w:val="24"/>
          <w:lang w:val="uk-UA"/>
        </w:rPr>
        <w:t>придбання та утримання транспортних засобів, придбання запасних</w:t>
      </w:r>
      <w:r w:rsidR="00B2739B">
        <w:rPr>
          <w:rFonts w:ascii="Times New Roman" w:hAnsi="Times New Roman" w:cs="Times New Roman"/>
          <w:sz w:val="24"/>
          <w:szCs w:val="24"/>
          <w:lang w:val="uk-UA"/>
        </w:rPr>
        <w:t xml:space="preserve"> </w:t>
      </w:r>
      <w:r w:rsidRPr="00B2739B">
        <w:rPr>
          <w:rFonts w:ascii="Times New Roman" w:hAnsi="Times New Roman" w:cs="Times New Roman"/>
          <w:sz w:val="24"/>
          <w:szCs w:val="24"/>
          <w:lang w:val="uk-UA"/>
        </w:rPr>
        <w:t>частин, вузлів, паливно</w:t>
      </w:r>
      <w:r w:rsidR="00B2739B">
        <w:rPr>
          <w:rFonts w:ascii="Times New Roman" w:hAnsi="Times New Roman" w:cs="Times New Roman"/>
          <w:sz w:val="24"/>
          <w:szCs w:val="24"/>
          <w:lang w:val="uk-UA"/>
        </w:rPr>
        <w:t>-</w:t>
      </w:r>
      <w:r w:rsidRPr="00B2739B">
        <w:rPr>
          <w:rFonts w:ascii="Times New Roman" w:hAnsi="Times New Roman" w:cs="Times New Roman"/>
          <w:sz w:val="24"/>
          <w:szCs w:val="24"/>
          <w:lang w:val="uk-UA"/>
        </w:rPr>
        <w:t>мастильних матеріалів; телефонні, телеграфні витрати, витрати на відрядження, пов’язані із виконанням заходів щодо боротьби з епізоотіями, передбачених Постановою Кабінету Міністрів України від 15 серпня 1992 року №478 «Про перелік протиепізоотичних, лікувальних, лабораторно</w:t>
      </w:r>
      <w:r w:rsidR="00F07A6A">
        <w:rPr>
          <w:rFonts w:ascii="Times New Roman" w:hAnsi="Times New Roman" w:cs="Times New Roman"/>
          <w:sz w:val="24"/>
          <w:szCs w:val="24"/>
          <w:lang w:val="uk-UA"/>
        </w:rPr>
        <w:t>-</w:t>
      </w:r>
      <w:r w:rsidRPr="00B2739B">
        <w:rPr>
          <w:rFonts w:ascii="Times New Roman" w:hAnsi="Times New Roman" w:cs="Times New Roman"/>
          <w:sz w:val="24"/>
          <w:szCs w:val="24"/>
          <w:lang w:val="uk-UA"/>
        </w:rPr>
        <w:t>санітарних</w:t>
      </w:r>
      <w:r w:rsidR="00F07A6A">
        <w:rPr>
          <w:rFonts w:ascii="Times New Roman" w:hAnsi="Times New Roman" w:cs="Times New Roman"/>
          <w:sz w:val="24"/>
          <w:szCs w:val="24"/>
          <w:lang w:val="uk-UA"/>
        </w:rPr>
        <w:t>,</w:t>
      </w:r>
      <w:r w:rsidRPr="00B2739B">
        <w:rPr>
          <w:rFonts w:ascii="Times New Roman" w:hAnsi="Times New Roman" w:cs="Times New Roman"/>
          <w:sz w:val="24"/>
          <w:szCs w:val="24"/>
          <w:lang w:val="uk-UA"/>
        </w:rPr>
        <w:t xml:space="preserve"> радіологічних та інших ветеринарно</w:t>
      </w:r>
      <w:r w:rsidR="00B2739B">
        <w:rPr>
          <w:rFonts w:ascii="Times New Roman" w:hAnsi="Times New Roman" w:cs="Times New Roman"/>
          <w:sz w:val="24"/>
          <w:szCs w:val="24"/>
          <w:lang w:val="uk-UA"/>
        </w:rPr>
        <w:t>-</w:t>
      </w:r>
      <w:r w:rsidRPr="00B2739B">
        <w:rPr>
          <w:rFonts w:ascii="Times New Roman" w:hAnsi="Times New Roman" w:cs="Times New Roman"/>
          <w:sz w:val="24"/>
          <w:szCs w:val="24"/>
          <w:lang w:val="uk-UA"/>
        </w:rPr>
        <w:t>санітарних заходів, що проводяться органами державної ветеринарної медицини за рахунок відповідних бюджетних та інших коштів».</w:t>
      </w:r>
    </w:p>
    <w:p w:rsidR="00F07A6A"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6"/>
        <w:rPr>
          <w:rFonts w:ascii="Times New Roman" w:hAnsi="Times New Roman" w:cs="Times New Roman"/>
          <w:b/>
          <w:sz w:val="24"/>
          <w:szCs w:val="24"/>
          <w:lang w:val="uk-UA"/>
        </w:rPr>
      </w:pPr>
      <w:r w:rsidRPr="00FB019C">
        <w:rPr>
          <w:rFonts w:ascii="Times New Roman" w:hAnsi="Times New Roman" w:cs="Times New Roman"/>
          <w:b/>
          <w:sz w:val="24"/>
          <w:szCs w:val="24"/>
          <w:lang w:val="uk-UA"/>
        </w:rPr>
        <w:tab/>
      </w:r>
    </w:p>
    <w:p w:rsidR="00993560" w:rsidRPr="00FB019C" w:rsidRDefault="001A0836"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35" w:firstLine="566"/>
        <w:jc w:val="center"/>
        <w:rPr>
          <w:rFonts w:ascii="Times New Roman" w:hAnsi="Times New Roman" w:cs="Times New Roman"/>
          <w:b/>
          <w:sz w:val="24"/>
          <w:szCs w:val="24"/>
        </w:rPr>
      </w:pPr>
      <w:r w:rsidRPr="00FB019C">
        <w:rPr>
          <w:rFonts w:ascii="Times New Roman" w:hAnsi="Times New Roman" w:cs="Times New Roman"/>
          <w:b/>
          <w:sz w:val="24"/>
          <w:szCs w:val="24"/>
        </w:rPr>
        <w:t>VII</w:t>
      </w:r>
      <w:r w:rsidR="00993560" w:rsidRPr="00FB019C">
        <w:rPr>
          <w:rFonts w:ascii="Times New Roman" w:hAnsi="Times New Roman" w:cs="Times New Roman"/>
          <w:b/>
          <w:sz w:val="24"/>
          <w:szCs w:val="24"/>
        </w:rPr>
        <w:t xml:space="preserve">. Розрахунок витрат </w:t>
      </w:r>
      <w:r w:rsidRPr="00FB019C">
        <w:rPr>
          <w:rFonts w:ascii="Times New Roman" w:hAnsi="Times New Roman" w:cs="Times New Roman"/>
          <w:b/>
          <w:sz w:val="24"/>
          <w:szCs w:val="24"/>
        </w:rPr>
        <w:t>на реалізацію заходів Програми</w:t>
      </w:r>
    </w:p>
    <w:p w:rsidR="00993560" w:rsidRPr="00FB019C" w:rsidRDefault="00993560" w:rsidP="00FB019C">
      <w:pPr>
        <w:tabs>
          <w:tab w:val="center" w:pos="4677"/>
        </w:tabs>
        <w:spacing w:after="0" w:line="240" w:lineRule="auto"/>
        <w:ind w:firstLineChars="235" w:firstLine="564"/>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Розрахунок обсягу необхідних коштів, на виконання Програми забезпечення епізоотичного благополуччя району в 2017 році, виконання рішень Державних надзвичайних протиепізоотичних комісій при Кабінеті Міністрів України, рішень обласної державної адміністрації та рішень Томашпільської районної державної адміністрації, для придбання Томашпільською районною державною лікарнею ветеринарної медицини таких товарів і витратних матеріалів:</w:t>
      </w:r>
      <w:r w:rsidRPr="00FB019C">
        <w:rPr>
          <w:rFonts w:ascii="Times New Roman" w:hAnsi="Times New Roman" w:cs="Times New Roman"/>
          <w:sz w:val="24"/>
          <w:szCs w:val="24"/>
          <w:lang w:val="uk-UA"/>
        </w:rPr>
        <w:tab/>
      </w:r>
      <w:r w:rsidRPr="00FB019C">
        <w:rPr>
          <w:rFonts w:ascii="Times New Roman" w:hAnsi="Times New Roman" w:cs="Times New Roman"/>
          <w:sz w:val="24"/>
          <w:szCs w:val="24"/>
          <w:lang w:val="uk-UA"/>
        </w:rPr>
        <w:tab/>
      </w:r>
      <w:r w:rsidRPr="00FB019C">
        <w:rPr>
          <w:rFonts w:ascii="Times New Roman" w:hAnsi="Times New Roman" w:cs="Times New Roman"/>
          <w:sz w:val="24"/>
          <w:szCs w:val="24"/>
          <w:lang w:val="uk-UA"/>
        </w:rPr>
        <w:tab/>
      </w:r>
      <w:r w:rsidRPr="00FB019C">
        <w:rPr>
          <w:rFonts w:ascii="Times New Roman" w:hAnsi="Times New Roman" w:cs="Times New Roman"/>
          <w:sz w:val="24"/>
          <w:szCs w:val="24"/>
          <w:lang w:val="uk-UA"/>
        </w:rPr>
        <w:tab/>
      </w:r>
    </w:p>
    <w:p w:rsidR="00993560" w:rsidRDefault="00993560"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uk-UA"/>
        </w:rPr>
      </w:pPr>
    </w:p>
    <w:p w:rsidR="00F07A6A" w:rsidRDefault="00F07A6A"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uk-UA"/>
        </w:rPr>
      </w:pPr>
    </w:p>
    <w:p w:rsidR="00F07A6A" w:rsidRPr="00993560" w:rsidRDefault="00F07A6A"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uk-U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643"/>
        <w:gridCol w:w="1532"/>
        <w:gridCol w:w="1835"/>
        <w:gridCol w:w="1455"/>
        <w:gridCol w:w="58"/>
        <w:gridCol w:w="2018"/>
      </w:tblGrid>
      <w:tr w:rsidR="00BE2A63" w:rsidRPr="00FB019C" w:rsidTr="00F07A6A">
        <w:trPr>
          <w:trHeight w:val="557"/>
        </w:trPr>
        <w:tc>
          <w:tcPr>
            <w:tcW w:w="617" w:type="dxa"/>
            <w:shd w:val="clear" w:color="auto" w:fill="auto"/>
          </w:tcPr>
          <w:p w:rsidR="00BE2A63" w:rsidRPr="00DB2454"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
                <w:sz w:val="20"/>
                <w:szCs w:val="20"/>
                <w:lang w:val="uk-UA"/>
              </w:rPr>
            </w:pPr>
            <w:r w:rsidRPr="00DB2454">
              <w:rPr>
                <w:rFonts w:ascii="Times New Roman" w:hAnsi="Times New Roman" w:cs="Times New Roman"/>
                <w:b/>
                <w:i/>
                <w:sz w:val="20"/>
                <w:szCs w:val="20"/>
                <w:lang w:val="uk-UA"/>
              </w:rPr>
              <w:lastRenderedPageBreak/>
              <w:t>№ п/п</w:t>
            </w:r>
          </w:p>
        </w:tc>
        <w:tc>
          <w:tcPr>
            <w:tcW w:w="2750" w:type="dxa"/>
            <w:shd w:val="clear" w:color="auto" w:fill="auto"/>
          </w:tcPr>
          <w:p w:rsidR="00BE2A63" w:rsidRPr="00DB2454"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
                <w:sz w:val="20"/>
                <w:szCs w:val="20"/>
                <w:lang w:val="uk-UA"/>
              </w:rPr>
            </w:pPr>
            <w:r w:rsidRPr="00DB2454">
              <w:rPr>
                <w:rFonts w:ascii="Times New Roman" w:hAnsi="Times New Roman" w:cs="Times New Roman"/>
                <w:b/>
                <w:i/>
                <w:sz w:val="20"/>
                <w:szCs w:val="20"/>
                <w:lang w:val="uk-UA"/>
              </w:rPr>
              <w:t>Назва засобу</w:t>
            </w:r>
          </w:p>
        </w:tc>
        <w:tc>
          <w:tcPr>
            <w:tcW w:w="1559" w:type="dxa"/>
            <w:shd w:val="clear" w:color="auto" w:fill="auto"/>
          </w:tcPr>
          <w:p w:rsidR="00BE2A63" w:rsidRPr="00DB2454"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
                <w:sz w:val="20"/>
                <w:szCs w:val="20"/>
                <w:lang w:val="uk-UA"/>
              </w:rPr>
            </w:pPr>
            <w:r w:rsidRPr="00DB2454">
              <w:rPr>
                <w:rFonts w:ascii="Times New Roman" w:hAnsi="Times New Roman" w:cs="Times New Roman"/>
                <w:b/>
                <w:i/>
                <w:sz w:val="20"/>
                <w:szCs w:val="20"/>
                <w:lang w:val="uk-UA"/>
              </w:rPr>
              <w:t>Кількість</w:t>
            </w:r>
          </w:p>
        </w:tc>
        <w:tc>
          <w:tcPr>
            <w:tcW w:w="1937" w:type="dxa"/>
            <w:shd w:val="clear" w:color="auto" w:fill="auto"/>
          </w:tcPr>
          <w:p w:rsidR="00BE2A63" w:rsidRPr="00DB2454"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
                <w:sz w:val="20"/>
                <w:szCs w:val="20"/>
                <w:lang w:val="uk-UA"/>
              </w:rPr>
            </w:pPr>
            <w:r w:rsidRPr="00DB2454">
              <w:rPr>
                <w:rFonts w:ascii="Times New Roman" w:hAnsi="Times New Roman" w:cs="Times New Roman"/>
                <w:b/>
                <w:i/>
                <w:sz w:val="20"/>
                <w:szCs w:val="20"/>
                <w:lang w:val="uk-UA"/>
              </w:rPr>
              <w:t>Ціна</w:t>
            </w:r>
          </w:p>
        </w:tc>
        <w:tc>
          <w:tcPr>
            <w:tcW w:w="1509" w:type="dxa"/>
            <w:shd w:val="clear" w:color="auto" w:fill="auto"/>
          </w:tcPr>
          <w:p w:rsidR="00BE2A63" w:rsidRPr="00DB2454" w:rsidRDefault="00BE2A63" w:rsidP="0037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i/>
                <w:sz w:val="20"/>
                <w:szCs w:val="20"/>
                <w:lang w:val="uk-UA"/>
              </w:rPr>
            </w:pPr>
            <w:r w:rsidRPr="00DB2454">
              <w:rPr>
                <w:rFonts w:ascii="Times New Roman" w:hAnsi="Times New Roman" w:cs="Times New Roman"/>
                <w:b/>
                <w:i/>
                <w:sz w:val="20"/>
                <w:szCs w:val="20"/>
                <w:lang w:val="uk-UA"/>
              </w:rPr>
              <w:t>Сума</w:t>
            </w:r>
          </w:p>
        </w:tc>
        <w:tc>
          <w:tcPr>
            <w:tcW w:w="2112" w:type="dxa"/>
            <w:gridSpan w:val="2"/>
            <w:shd w:val="clear" w:color="auto" w:fill="auto"/>
          </w:tcPr>
          <w:p w:rsidR="00BE2A63" w:rsidRPr="00DB2454"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i/>
                <w:sz w:val="20"/>
                <w:szCs w:val="20"/>
                <w:lang w:val="uk-UA"/>
              </w:rPr>
            </w:pPr>
            <w:r w:rsidRPr="00DB2454">
              <w:rPr>
                <w:rFonts w:ascii="Times New Roman" w:hAnsi="Times New Roman" w:cs="Times New Roman"/>
                <w:b/>
                <w:i/>
                <w:sz w:val="20"/>
                <w:szCs w:val="20"/>
                <w:lang w:val="uk-UA"/>
              </w:rPr>
              <w:t>Джерела фінансування</w:t>
            </w:r>
          </w:p>
        </w:tc>
      </w:tr>
      <w:tr w:rsidR="00BE2A63" w:rsidRPr="00FB019C" w:rsidTr="00BE2A63">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w:t>
            </w:r>
          </w:p>
        </w:tc>
        <w:tc>
          <w:tcPr>
            <w:tcW w:w="2750" w:type="dxa"/>
            <w:shd w:val="clear" w:color="auto" w:fill="auto"/>
          </w:tcPr>
          <w:p w:rsidR="00BE2A63" w:rsidRPr="00FB019C" w:rsidRDefault="00BE2A63"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Деззасоби (хлорне вапно, Віроцид)</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smartTag w:uri="urn:schemas-microsoft-com:office:smarttags" w:element="metricconverter">
              <w:smartTagPr>
                <w:attr w:name="ProductID" w:val="200 кг"/>
              </w:smartTagPr>
              <w:r w:rsidRPr="00FB019C">
                <w:rPr>
                  <w:rFonts w:ascii="Times New Roman" w:hAnsi="Times New Roman" w:cs="Times New Roman"/>
                  <w:sz w:val="24"/>
                  <w:szCs w:val="24"/>
                  <w:lang w:val="uk-UA"/>
                </w:rPr>
                <w:t>200 кг</w:t>
              </w:r>
            </w:smartTag>
            <w:r w:rsidRPr="00FB019C">
              <w:rPr>
                <w:rFonts w:ascii="Times New Roman" w:hAnsi="Times New Roman" w:cs="Times New Roman"/>
                <w:sz w:val="24"/>
                <w:szCs w:val="24"/>
                <w:lang w:val="uk-UA"/>
              </w:rPr>
              <w:t>.</w:t>
            </w:r>
          </w:p>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50л.</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685,00 грн</w:t>
            </w:r>
            <w:r w:rsidR="00DF4DF4">
              <w:rPr>
                <w:rFonts w:ascii="Times New Roman" w:hAnsi="Times New Roman" w:cs="Times New Roman"/>
                <w:sz w:val="24"/>
                <w:szCs w:val="24"/>
                <w:lang w:val="uk-UA"/>
              </w:rPr>
              <w:t>.</w:t>
            </w:r>
            <w:r w:rsidRPr="00FB019C">
              <w:rPr>
                <w:rFonts w:ascii="Times New Roman" w:hAnsi="Times New Roman" w:cs="Times New Roman"/>
                <w:sz w:val="24"/>
                <w:szCs w:val="24"/>
                <w:lang w:val="uk-UA"/>
              </w:rPr>
              <w:t xml:space="preserve"> /20</w:t>
            </w:r>
            <w:r w:rsidR="00DF4DF4">
              <w:rPr>
                <w:rFonts w:ascii="Times New Roman" w:hAnsi="Times New Roman" w:cs="Times New Roman"/>
                <w:sz w:val="24"/>
                <w:szCs w:val="24"/>
                <w:lang w:val="uk-UA"/>
              </w:rPr>
              <w:t xml:space="preserve"> </w:t>
            </w:r>
            <w:r w:rsidRPr="00FB019C">
              <w:rPr>
                <w:rFonts w:ascii="Times New Roman" w:hAnsi="Times New Roman" w:cs="Times New Roman"/>
                <w:sz w:val="24"/>
                <w:szCs w:val="24"/>
                <w:lang w:val="uk-UA"/>
              </w:rPr>
              <w:t>кг</w:t>
            </w:r>
          </w:p>
          <w:p w:rsidR="00BE2A63" w:rsidRPr="00FB019C" w:rsidRDefault="00BE2A63" w:rsidP="00DF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285,00 грн./</w:t>
            </w:r>
            <w:smartTag w:uri="urn:schemas-microsoft-com:office:smarttags" w:element="metricconverter">
              <w:smartTagPr>
                <w:attr w:name="ProductID" w:val="10 л"/>
              </w:smartTagPr>
              <w:r w:rsidRPr="00FB019C">
                <w:rPr>
                  <w:rFonts w:ascii="Times New Roman" w:hAnsi="Times New Roman" w:cs="Times New Roman"/>
                  <w:sz w:val="24"/>
                  <w:szCs w:val="24"/>
                  <w:lang w:val="uk-UA"/>
                </w:rPr>
                <w:t>10 л</w:t>
              </w:r>
            </w:smartTag>
            <w:r w:rsidRPr="00FB019C">
              <w:rPr>
                <w:rFonts w:ascii="Times New Roman" w:hAnsi="Times New Roman" w:cs="Times New Roman"/>
                <w:sz w:val="24"/>
                <w:szCs w:val="24"/>
                <w:lang w:val="uk-UA"/>
              </w:rPr>
              <w:t>.</w:t>
            </w:r>
          </w:p>
        </w:tc>
        <w:tc>
          <w:tcPr>
            <w:tcW w:w="150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6850,00 грн.</w:t>
            </w:r>
          </w:p>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1425,00 грн.</w:t>
            </w:r>
          </w:p>
        </w:tc>
        <w:tc>
          <w:tcPr>
            <w:tcW w:w="2112"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Спецодяг (протичумні костюми)</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 комплектів</w:t>
            </w:r>
          </w:p>
        </w:tc>
        <w:tc>
          <w:tcPr>
            <w:tcW w:w="1937" w:type="dxa"/>
            <w:shd w:val="clear" w:color="auto" w:fill="auto"/>
          </w:tcPr>
          <w:p w:rsidR="00BE2A63" w:rsidRPr="00FB019C" w:rsidRDefault="00BE2A63" w:rsidP="00DF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820,00 грн./1 комплект</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4100,00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3</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Засоби для дезінфекції (ранцеві оприскувачі)</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 штук</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370,00 грн./ 1шт.</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1850,00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4</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Паливно-мастильні матеріали (бензин)</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smartTag w:uri="urn:schemas-microsoft-com:office:smarttags" w:element="metricconverter">
              <w:smartTagPr>
                <w:attr w:name="ProductID" w:val="500 л"/>
              </w:smartTagPr>
              <w:r w:rsidRPr="00FB019C">
                <w:rPr>
                  <w:rFonts w:ascii="Times New Roman" w:hAnsi="Times New Roman" w:cs="Times New Roman"/>
                  <w:sz w:val="24"/>
                  <w:szCs w:val="24"/>
                  <w:lang w:val="uk-UA"/>
                </w:rPr>
                <w:t>500 л</w:t>
              </w:r>
            </w:smartTag>
            <w:r w:rsidRPr="00FB019C">
              <w:rPr>
                <w:rFonts w:ascii="Times New Roman" w:hAnsi="Times New Roman" w:cs="Times New Roman"/>
                <w:sz w:val="24"/>
                <w:szCs w:val="24"/>
                <w:lang w:val="uk-UA"/>
              </w:rPr>
              <w:t>.</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24,00 грн./л.</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12000,00 грн.</w:t>
            </w:r>
          </w:p>
        </w:tc>
        <w:tc>
          <w:tcPr>
            <w:tcW w:w="2046"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Тара для приготування дезрозчинів (металеві бочки)</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 шт.</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200,00 грн./ 1 шт.</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1000,00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rPr>
          <w:trHeight w:val="315"/>
        </w:trPr>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Відро металеве</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 шт.</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65,00 грн./ 1шт.</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325,00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rPr>
          <w:trHeight w:val="252"/>
        </w:trPr>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7</w:t>
            </w:r>
          </w:p>
        </w:tc>
        <w:tc>
          <w:tcPr>
            <w:tcW w:w="2750" w:type="dxa"/>
            <w:shd w:val="clear" w:color="auto" w:fill="auto"/>
          </w:tcPr>
          <w:p w:rsidR="00BE2A63" w:rsidRPr="00FB019C" w:rsidRDefault="00BE2A63" w:rsidP="00993560">
            <w:pPr>
              <w:tabs>
                <w:tab w:val="center" w:pos="4677"/>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Мотооприскувач «</w:t>
            </w:r>
            <w:r w:rsidRPr="00FB019C">
              <w:rPr>
                <w:rFonts w:ascii="Times New Roman" w:hAnsi="Times New Roman" w:cs="Times New Roman"/>
                <w:sz w:val="24"/>
                <w:szCs w:val="24"/>
                <w:lang w:val="en-US"/>
              </w:rPr>
              <w:t>TURBO</w:t>
            </w:r>
            <w:r w:rsidRPr="00FB019C">
              <w:rPr>
                <w:rFonts w:ascii="Times New Roman" w:hAnsi="Times New Roman" w:cs="Times New Roman"/>
                <w:sz w:val="24"/>
                <w:szCs w:val="24"/>
              </w:rPr>
              <w:t xml:space="preserve"> 3</w:t>
            </w:r>
            <w:r w:rsidRPr="00FB019C">
              <w:rPr>
                <w:rFonts w:ascii="Times New Roman" w:hAnsi="Times New Roman" w:cs="Times New Roman"/>
                <w:sz w:val="24"/>
                <w:szCs w:val="24"/>
                <w:lang w:val="en-US"/>
              </w:rPr>
              <w:t>W</w:t>
            </w:r>
            <w:r w:rsidRPr="00FB019C">
              <w:rPr>
                <w:rFonts w:ascii="Times New Roman" w:hAnsi="Times New Roman" w:cs="Times New Roman"/>
                <w:sz w:val="24"/>
                <w:szCs w:val="24"/>
              </w:rPr>
              <w:t xml:space="preserve"> -650</w:t>
            </w:r>
            <w:r w:rsidRPr="00FB019C">
              <w:rPr>
                <w:rFonts w:ascii="Times New Roman" w:hAnsi="Times New Roman" w:cs="Times New Roman"/>
                <w:sz w:val="24"/>
                <w:szCs w:val="24"/>
                <w:lang w:val="uk-UA"/>
              </w:rPr>
              <w:t xml:space="preserve">» </w:t>
            </w:r>
          </w:p>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 шт.</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3100,00 грн</w:t>
            </w:r>
            <w:r w:rsidR="00DF4DF4">
              <w:rPr>
                <w:rFonts w:ascii="Times New Roman" w:hAnsi="Times New Roman" w:cs="Times New Roman"/>
                <w:sz w:val="24"/>
                <w:szCs w:val="24"/>
                <w:lang w:val="uk-UA"/>
              </w:rPr>
              <w:t>.</w:t>
            </w:r>
            <w:r w:rsidRPr="00FB019C">
              <w:rPr>
                <w:rFonts w:ascii="Times New Roman" w:hAnsi="Times New Roman" w:cs="Times New Roman"/>
                <w:sz w:val="24"/>
                <w:szCs w:val="24"/>
                <w:lang w:val="uk-UA"/>
              </w:rPr>
              <w:t>/1 шт</w:t>
            </w:r>
            <w:r w:rsidR="00DF4DF4">
              <w:rPr>
                <w:rFonts w:ascii="Times New Roman" w:hAnsi="Times New Roman" w:cs="Times New Roman"/>
                <w:sz w:val="24"/>
                <w:szCs w:val="24"/>
                <w:lang w:val="uk-UA"/>
              </w:rPr>
              <w:t>.</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6200,00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rPr>
          <w:trHeight w:val="510"/>
        </w:trPr>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8</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Мотооприскувач «TURBO 3W -600»</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2шт</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2700,00</w:t>
            </w:r>
            <w:r w:rsidR="00DF4DF4">
              <w:rPr>
                <w:rFonts w:ascii="Times New Roman" w:hAnsi="Times New Roman" w:cs="Times New Roman"/>
                <w:sz w:val="24"/>
                <w:szCs w:val="24"/>
                <w:lang w:val="uk-UA"/>
              </w:rPr>
              <w:t xml:space="preserve"> </w:t>
            </w:r>
            <w:r w:rsidRPr="00FB019C">
              <w:rPr>
                <w:rFonts w:ascii="Times New Roman" w:hAnsi="Times New Roman" w:cs="Times New Roman"/>
                <w:sz w:val="24"/>
                <w:szCs w:val="24"/>
                <w:lang w:val="uk-UA"/>
              </w:rPr>
              <w:t>грн</w:t>
            </w:r>
            <w:r w:rsidR="00DF4DF4">
              <w:rPr>
                <w:rFonts w:ascii="Times New Roman" w:hAnsi="Times New Roman" w:cs="Times New Roman"/>
                <w:sz w:val="24"/>
                <w:szCs w:val="24"/>
                <w:lang w:val="uk-UA"/>
              </w:rPr>
              <w:t>.</w:t>
            </w:r>
            <w:r w:rsidRPr="00FB019C">
              <w:rPr>
                <w:rFonts w:ascii="Times New Roman" w:hAnsi="Times New Roman" w:cs="Times New Roman"/>
                <w:sz w:val="24"/>
                <w:szCs w:val="24"/>
                <w:lang w:val="uk-UA"/>
              </w:rPr>
              <w:t xml:space="preserve"> / 1 шт</w:t>
            </w:r>
            <w:r w:rsidR="00DF4DF4">
              <w:rPr>
                <w:rFonts w:ascii="Times New Roman" w:hAnsi="Times New Roman" w:cs="Times New Roman"/>
                <w:sz w:val="24"/>
                <w:szCs w:val="24"/>
                <w:lang w:val="uk-UA"/>
              </w:rPr>
              <w:t>.</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5400,00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rPr>
          <w:trHeight w:val="123"/>
        </w:trPr>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lastRenderedPageBreak/>
              <w:t>9</w:t>
            </w:r>
          </w:p>
        </w:tc>
        <w:tc>
          <w:tcPr>
            <w:tcW w:w="2750" w:type="dxa"/>
            <w:shd w:val="clear" w:color="auto" w:fill="auto"/>
          </w:tcPr>
          <w:p w:rsidR="00BE2A63" w:rsidRPr="00FB019C" w:rsidRDefault="00BE2A63" w:rsidP="00993560">
            <w:pPr>
              <w:tabs>
                <w:tab w:val="center" w:pos="4677"/>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одноразові протичумні костюми</w:t>
            </w:r>
          </w:p>
          <w:p w:rsidR="00BE2A63" w:rsidRPr="00FB019C" w:rsidRDefault="00BE2A63" w:rsidP="00993560">
            <w:pPr>
              <w:tabs>
                <w:tab w:val="center" w:pos="4677"/>
              </w:tabs>
              <w:spacing w:line="240" w:lineRule="auto"/>
              <w:rPr>
                <w:rFonts w:ascii="Times New Roman" w:hAnsi="Times New Roman" w:cs="Times New Roman"/>
                <w:sz w:val="24"/>
                <w:szCs w:val="24"/>
                <w:lang w:val="uk-UA"/>
              </w:rPr>
            </w:pP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 xml:space="preserve">30шт. </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60,00 грн</w:t>
            </w:r>
            <w:r w:rsidR="00DF4DF4">
              <w:rPr>
                <w:rFonts w:ascii="Times New Roman" w:hAnsi="Times New Roman" w:cs="Times New Roman"/>
                <w:sz w:val="24"/>
                <w:szCs w:val="24"/>
                <w:lang w:val="uk-UA"/>
              </w:rPr>
              <w:t>.</w:t>
            </w:r>
            <w:r w:rsidRPr="00FB019C">
              <w:rPr>
                <w:rFonts w:ascii="Times New Roman" w:hAnsi="Times New Roman" w:cs="Times New Roman"/>
                <w:sz w:val="24"/>
                <w:szCs w:val="24"/>
                <w:lang w:val="uk-UA"/>
              </w:rPr>
              <w:t>/1шт</w:t>
            </w:r>
            <w:r w:rsidR="00DF4DF4">
              <w:rPr>
                <w:rFonts w:ascii="Times New Roman" w:hAnsi="Times New Roman" w:cs="Times New Roman"/>
                <w:sz w:val="24"/>
                <w:szCs w:val="24"/>
                <w:lang w:val="uk-UA"/>
              </w:rPr>
              <w:t>.</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1800,00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rPr>
          <w:trHeight w:val="165"/>
        </w:trPr>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10</w:t>
            </w: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рукавиці гумові</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20 пар</w:t>
            </w: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30,00 грн</w:t>
            </w:r>
            <w:r w:rsidR="00DF4DF4">
              <w:rPr>
                <w:rFonts w:ascii="Times New Roman" w:hAnsi="Times New Roman" w:cs="Times New Roman"/>
                <w:sz w:val="24"/>
                <w:szCs w:val="24"/>
                <w:lang w:val="uk-UA"/>
              </w:rPr>
              <w:t>.</w:t>
            </w:r>
            <w:r w:rsidRPr="00FB019C">
              <w:rPr>
                <w:rFonts w:ascii="Times New Roman" w:hAnsi="Times New Roman" w:cs="Times New Roman"/>
                <w:sz w:val="24"/>
                <w:szCs w:val="24"/>
                <w:lang w:val="uk-UA"/>
              </w:rPr>
              <w:t>/1шт</w:t>
            </w:r>
            <w:r w:rsidR="00DF4DF4">
              <w:rPr>
                <w:rFonts w:ascii="Times New Roman" w:hAnsi="Times New Roman" w:cs="Times New Roman"/>
                <w:sz w:val="24"/>
                <w:szCs w:val="24"/>
                <w:lang w:val="uk-UA"/>
              </w:rPr>
              <w:t>.</w:t>
            </w: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600,00 грн</w:t>
            </w:r>
          </w:p>
        </w:tc>
        <w:tc>
          <w:tcPr>
            <w:tcW w:w="2046" w:type="dxa"/>
            <w:shd w:val="clear" w:color="auto" w:fill="auto"/>
          </w:tcPr>
          <w:p w:rsidR="00BE2A63" w:rsidRPr="00FB019C" w:rsidRDefault="00BE2A63" w:rsidP="00BE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FB019C">
              <w:rPr>
                <w:rFonts w:ascii="Times New Roman" w:hAnsi="Times New Roman" w:cs="Times New Roman"/>
                <w:sz w:val="24"/>
                <w:szCs w:val="24"/>
                <w:lang w:val="uk-UA"/>
              </w:rPr>
              <w:t>Державний, місцевий бюджет та інші джерела фінансування не заборонені законодавством</w:t>
            </w:r>
          </w:p>
        </w:tc>
      </w:tr>
      <w:tr w:rsidR="00BE2A63" w:rsidRPr="00FB019C" w:rsidTr="00BE2A63">
        <w:tc>
          <w:tcPr>
            <w:tcW w:w="61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2750"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sidRPr="00FB019C">
              <w:rPr>
                <w:rFonts w:ascii="Times New Roman" w:hAnsi="Times New Roman" w:cs="Times New Roman"/>
                <w:b/>
                <w:sz w:val="24"/>
                <w:szCs w:val="24"/>
                <w:lang w:val="uk-UA"/>
              </w:rPr>
              <w:t>ВСЬОГО</w:t>
            </w:r>
          </w:p>
        </w:tc>
        <w:tc>
          <w:tcPr>
            <w:tcW w:w="1559"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tc>
        <w:tc>
          <w:tcPr>
            <w:tcW w:w="1937"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tc>
        <w:tc>
          <w:tcPr>
            <w:tcW w:w="1575" w:type="dxa"/>
            <w:gridSpan w:val="2"/>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sidRPr="00FB019C">
              <w:rPr>
                <w:rFonts w:ascii="Times New Roman" w:hAnsi="Times New Roman" w:cs="Times New Roman"/>
                <w:b/>
                <w:sz w:val="24"/>
                <w:szCs w:val="24"/>
                <w:lang w:val="uk-UA"/>
              </w:rPr>
              <w:t>41550,00 грн.</w:t>
            </w:r>
          </w:p>
        </w:tc>
        <w:tc>
          <w:tcPr>
            <w:tcW w:w="2046" w:type="dxa"/>
            <w:shd w:val="clear" w:color="auto" w:fill="auto"/>
          </w:tcPr>
          <w:p w:rsidR="00BE2A63" w:rsidRPr="00FB019C" w:rsidRDefault="00BE2A63"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tc>
      </w:tr>
    </w:tbl>
    <w:p w:rsidR="00993560" w:rsidRPr="00FB019C" w:rsidRDefault="00993560" w:rsidP="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0"/>
        <w:rPr>
          <w:rFonts w:ascii="Times New Roman" w:hAnsi="Times New Roman" w:cs="Times New Roman"/>
          <w:b/>
          <w:sz w:val="24"/>
          <w:szCs w:val="24"/>
          <w:lang w:val="uk-UA"/>
        </w:rPr>
      </w:pPr>
    </w:p>
    <w:p w:rsidR="00FB019C" w:rsidRDefault="001A0836"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sz w:val="24"/>
          <w:szCs w:val="24"/>
          <w:lang w:val="uk-UA"/>
        </w:rPr>
      </w:pPr>
      <w:r w:rsidRPr="00FB019C">
        <w:rPr>
          <w:rFonts w:ascii="Times New Roman" w:hAnsi="Times New Roman" w:cs="Times New Roman"/>
          <w:b/>
          <w:sz w:val="24"/>
          <w:szCs w:val="24"/>
          <w:lang w:val="en-US"/>
        </w:rPr>
        <w:t>VIII</w:t>
      </w:r>
      <w:r w:rsidR="00993560" w:rsidRPr="00FB019C">
        <w:rPr>
          <w:rFonts w:ascii="Times New Roman" w:hAnsi="Times New Roman" w:cs="Times New Roman"/>
          <w:b/>
          <w:sz w:val="24"/>
          <w:szCs w:val="24"/>
        </w:rPr>
        <w:t>. Організація управління та контролю за ходом виконання Програми</w:t>
      </w:r>
    </w:p>
    <w:p w:rsidR="00993560" w:rsidRPr="00FB019C" w:rsidRDefault="00F07A6A" w:rsidP="00F07A6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lang w:val="uk-UA"/>
        </w:rPr>
        <w:tab/>
      </w:r>
      <w:r w:rsidR="00993560" w:rsidRPr="00FB019C">
        <w:rPr>
          <w:rFonts w:ascii="Times New Roman" w:hAnsi="Times New Roman" w:cs="Times New Roman"/>
          <w:sz w:val="24"/>
          <w:szCs w:val="24"/>
        </w:rPr>
        <w:t>Контроль за ходом виконання Програми покладено на постійну комісію районної ради з питань агропромислового розвитку.</w:t>
      </w:r>
    </w:p>
    <w:p w:rsidR="00993560" w:rsidRPr="00FB019C" w:rsidRDefault="00993560" w:rsidP="00FB019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B019C">
        <w:rPr>
          <w:rFonts w:ascii="Times New Roman" w:hAnsi="Times New Roman" w:cs="Times New Roman"/>
          <w:sz w:val="24"/>
          <w:szCs w:val="24"/>
        </w:rPr>
        <w:t xml:space="preserve">Ініціатором, організатором та відповідальним виконавцем  Програми є Управління </w:t>
      </w:r>
      <w:r w:rsidRPr="00FB019C">
        <w:rPr>
          <w:rFonts w:ascii="Times New Roman" w:hAnsi="Times New Roman" w:cs="Times New Roman"/>
          <w:sz w:val="24"/>
          <w:szCs w:val="24"/>
          <w:lang w:val="uk-UA"/>
        </w:rPr>
        <w:t xml:space="preserve"> Держпродспоживслужби в Томашпільському</w:t>
      </w:r>
      <w:r w:rsidRPr="00FB019C">
        <w:rPr>
          <w:rFonts w:ascii="Times New Roman" w:hAnsi="Times New Roman" w:cs="Times New Roman"/>
          <w:sz w:val="24"/>
          <w:szCs w:val="24"/>
        </w:rPr>
        <w:t xml:space="preserve"> районі.</w:t>
      </w:r>
    </w:p>
    <w:p w:rsidR="00F07A6A" w:rsidRDefault="00F07A6A"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sz w:val="24"/>
          <w:szCs w:val="24"/>
          <w:lang w:val="uk-UA"/>
        </w:rPr>
      </w:pPr>
    </w:p>
    <w:p w:rsidR="00993560" w:rsidRPr="00FB019C" w:rsidRDefault="001A0836" w:rsidP="00F0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sz w:val="24"/>
          <w:szCs w:val="24"/>
        </w:rPr>
      </w:pPr>
      <w:r w:rsidRPr="00FB019C">
        <w:rPr>
          <w:rFonts w:ascii="Times New Roman" w:hAnsi="Times New Roman" w:cs="Times New Roman"/>
          <w:b/>
          <w:sz w:val="24"/>
          <w:szCs w:val="24"/>
          <w:lang w:val="en-US"/>
        </w:rPr>
        <w:t>I</w:t>
      </w:r>
      <w:r w:rsidR="00993560" w:rsidRPr="00FB019C">
        <w:rPr>
          <w:rFonts w:ascii="Times New Roman" w:hAnsi="Times New Roman" w:cs="Times New Roman"/>
          <w:b/>
          <w:sz w:val="24"/>
          <w:szCs w:val="24"/>
        </w:rPr>
        <w:t>Х. Очікувані результати виконання Програми</w:t>
      </w:r>
    </w:p>
    <w:p w:rsidR="00993560" w:rsidRPr="00FB019C" w:rsidRDefault="00993560" w:rsidP="00F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B019C">
        <w:rPr>
          <w:rFonts w:ascii="Times New Roman" w:hAnsi="Times New Roman" w:cs="Times New Roman"/>
          <w:sz w:val="24"/>
          <w:szCs w:val="24"/>
        </w:rPr>
        <w:t>У результаті виконання Програми очікується:</w:t>
      </w:r>
    </w:p>
    <w:p w:rsidR="00993560" w:rsidRPr="00FB019C" w:rsidRDefault="00993560" w:rsidP="00FB019C">
      <w:pPr>
        <w:shd w:val="clear" w:color="auto" w:fill="FFFFFF"/>
        <w:tabs>
          <w:tab w:val="left" w:pos="-218"/>
        </w:tabs>
        <w:spacing w:after="0" w:line="240" w:lineRule="auto"/>
        <w:ind w:firstLine="567"/>
        <w:jc w:val="both"/>
        <w:rPr>
          <w:rFonts w:ascii="Times New Roman" w:hAnsi="Times New Roman" w:cs="Times New Roman"/>
          <w:color w:val="000000"/>
          <w:spacing w:val="-1"/>
          <w:sz w:val="24"/>
          <w:szCs w:val="24"/>
          <w:lang w:val="uk-UA"/>
        </w:rPr>
      </w:pPr>
      <w:r w:rsidRPr="00FB019C">
        <w:rPr>
          <w:rFonts w:ascii="Times New Roman" w:hAnsi="Times New Roman" w:cs="Times New Roman"/>
          <w:color w:val="000000"/>
          <w:spacing w:val="-1"/>
          <w:sz w:val="24"/>
          <w:szCs w:val="24"/>
        </w:rPr>
        <w:t xml:space="preserve">1. Забезпечення виконання протиепізоотичних заходів в </w:t>
      </w:r>
      <w:r w:rsidRPr="00FB019C">
        <w:rPr>
          <w:rFonts w:ascii="Times New Roman" w:hAnsi="Times New Roman" w:cs="Times New Roman"/>
          <w:color w:val="000000"/>
          <w:spacing w:val="-1"/>
          <w:sz w:val="24"/>
          <w:szCs w:val="24"/>
          <w:lang w:val="uk-UA"/>
        </w:rPr>
        <w:t>районі</w:t>
      </w:r>
      <w:r w:rsidRPr="00FB019C">
        <w:rPr>
          <w:rFonts w:ascii="Times New Roman" w:hAnsi="Times New Roman" w:cs="Times New Roman"/>
          <w:color w:val="000000"/>
          <w:spacing w:val="-1"/>
          <w:sz w:val="24"/>
          <w:szCs w:val="24"/>
        </w:rPr>
        <w:t xml:space="preserve"> по особливо небезпечним захворюванням тварин і птиці</w:t>
      </w:r>
      <w:r w:rsidRPr="00FB019C">
        <w:rPr>
          <w:rFonts w:ascii="Times New Roman" w:hAnsi="Times New Roman" w:cs="Times New Roman"/>
          <w:color w:val="000000"/>
          <w:spacing w:val="-1"/>
          <w:sz w:val="24"/>
          <w:szCs w:val="24"/>
          <w:lang w:val="uk-UA"/>
        </w:rPr>
        <w:t>.</w:t>
      </w:r>
    </w:p>
    <w:p w:rsidR="00993560" w:rsidRPr="00FB019C" w:rsidRDefault="00993560" w:rsidP="00FB019C">
      <w:pPr>
        <w:shd w:val="clear" w:color="auto" w:fill="FFFFFF"/>
        <w:tabs>
          <w:tab w:val="left" w:pos="-218"/>
        </w:tabs>
        <w:spacing w:after="0" w:line="240" w:lineRule="auto"/>
        <w:ind w:firstLine="567"/>
        <w:jc w:val="both"/>
        <w:rPr>
          <w:rFonts w:ascii="Times New Roman" w:hAnsi="Times New Roman" w:cs="Times New Roman"/>
          <w:color w:val="000000"/>
          <w:spacing w:val="-1"/>
          <w:sz w:val="24"/>
          <w:szCs w:val="24"/>
          <w:lang w:val="uk-UA"/>
        </w:rPr>
      </w:pPr>
      <w:r w:rsidRPr="00FB019C">
        <w:rPr>
          <w:rFonts w:ascii="Times New Roman" w:hAnsi="Times New Roman" w:cs="Times New Roman"/>
          <w:color w:val="000000"/>
          <w:spacing w:val="-1"/>
          <w:sz w:val="24"/>
          <w:szCs w:val="24"/>
          <w:lang w:val="uk-UA"/>
        </w:rPr>
        <w:t>2. Недопущення занесення та поширення особливо небезпечних інфекційних хвороб на територію району в тому числі африканської чуми свиней.</w:t>
      </w:r>
    </w:p>
    <w:p w:rsidR="00993560" w:rsidRPr="00FB019C" w:rsidRDefault="00993560" w:rsidP="00FB019C">
      <w:pPr>
        <w:shd w:val="clear" w:color="auto" w:fill="FFFFFF"/>
        <w:tabs>
          <w:tab w:val="left" w:pos="-218"/>
        </w:tabs>
        <w:spacing w:after="0" w:line="240" w:lineRule="auto"/>
        <w:ind w:firstLine="567"/>
        <w:jc w:val="both"/>
        <w:rPr>
          <w:rFonts w:ascii="Times New Roman" w:hAnsi="Times New Roman" w:cs="Times New Roman"/>
          <w:color w:val="000000"/>
          <w:spacing w:val="-1"/>
          <w:sz w:val="24"/>
          <w:szCs w:val="24"/>
          <w:lang w:val="uk-UA"/>
        </w:rPr>
      </w:pPr>
      <w:r w:rsidRPr="00FB019C">
        <w:rPr>
          <w:rFonts w:ascii="Times New Roman" w:hAnsi="Times New Roman" w:cs="Times New Roman"/>
          <w:color w:val="000000"/>
          <w:spacing w:val="-1"/>
          <w:sz w:val="24"/>
          <w:szCs w:val="24"/>
          <w:lang w:val="uk-UA"/>
        </w:rPr>
        <w:t>3</w:t>
      </w:r>
      <w:r w:rsidRPr="00FB019C">
        <w:rPr>
          <w:rFonts w:ascii="Times New Roman" w:hAnsi="Times New Roman" w:cs="Times New Roman"/>
          <w:color w:val="000000"/>
          <w:spacing w:val="-1"/>
          <w:sz w:val="24"/>
          <w:szCs w:val="24"/>
        </w:rPr>
        <w:t>. Забезпечення контролю за безпечністю та  якістю харчових продуктів тваринного походження та інших об’єктів ветеринарно-санітарного контролю і нагляду</w:t>
      </w:r>
      <w:r w:rsidRPr="00FB019C">
        <w:rPr>
          <w:rFonts w:ascii="Times New Roman" w:hAnsi="Times New Roman" w:cs="Times New Roman"/>
          <w:color w:val="000000"/>
          <w:spacing w:val="-1"/>
          <w:sz w:val="24"/>
          <w:szCs w:val="24"/>
          <w:lang w:val="uk-UA"/>
        </w:rPr>
        <w:t>.</w:t>
      </w:r>
    </w:p>
    <w:p w:rsidR="00993560" w:rsidRPr="00FB019C" w:rsidRDefault="00993560" w:rsidP="00FB019C">
      <w:pPr>
        <w:shd w:val="clear" w:color="auto" w:fill="FFFFFF"/>
        <w:tabs>
          <w:tab w:val="left" w:pos="-218"/>
        </w:tabs>
        <w:spacing w:after="0" w:line="240" w:lineRule="auto"/>
        <w:ind w:firstLine="567"/>
        <w:jc w:val="both"/>
        <w:rPr>
          <w:rFonts w:ascii="Times New Roman" w:hAnsi="Times New Roman" w:cs="Times New Roman"/>
          <w:sz w:val="24"/>
          <w:szCs w:val="24"/>
          <w:lang w:val="uk-UA"/>
        </w:rPr>
      </w:pPr>
      <w:r w:rsidRPr="00FB019C">
        <w:rPr>
          <w:rFonts w:ascii="Times New Roman" w:hAnsi="Times New Roman" w:cs="Times New Roman"/>
          <w:sz w:val="24"/>
          <w:szCs w:val="24"/>
          <w:lang w:val="uk-UA"/>
        </w:rPr>
        <w:t>4</w:t>
      </w:r>
      <w:r w:rsidRPr="00FB019C">
        <w:rPr>
          <w:rFonts w:ascii="Times New Roman" w:hAnsi="Times New Roman" w:cs="Times New Roman"/>
          <w:sz w:val="24"/>
          <w:szCs w:val="24"/>
        </w:rPr>
        <w:t>. Забезпечення якісного ветеринарного</w:t>
      </w:r>
      <w:r w:rsidRPr="00FB019C">
        <w:rPr>
          <w:rFonts w:ascii="Times New Roman" w:hAnsi="Times New Roman" w:cs="Times New Roman"/>
          <w:b/>
          <w:sz w:val="24"/>
          <w:szCs w:val="24"/>
        </w:rPr>
        <w:t xml:space="preserve"> </w:t>
      </w:r>
      <w:r w:rsidRPr="00FB019C">
        <w:rPr>
          <w:rFonts w:ascii="Times New Roman" w:hAnsi="Times New Roman" w:cs="Times New Roman"/>
          <w:sz w:val="24"/>
          <w:szCs w:val="24"/>
        </w:rPr>
        <w:t>обслуговування тварин господарств різних форм власності та приватного сектору</w:t>
      </w:r>
      <w:r w:rsidRPr="00FB019C">
        <w:rPr>
          <w:rFonts w:ascii="Times New Roman" w:hAnsi="Times New Roman" w:cs="Times New Roman"/>
          <w:sz w:val="24"/>
          <w:szCs w:val="24"/>
          <w:lang w:val="uk-UA"/>
        </w:rPr>
        <w:t>.</w:t>
      </w:r>
    </w:p>
    <w:p w:rsidR="00E07524" w:rsidRPr="00FB019C" w:rsidRDefault="00E07524" w:rsidP="00993560">
      <w:pPr>
        <w:pStyle w:val="a4"/>
        <w:ind w:left="360"/>
        <w:jc w:val="center"/>
        <w:rPr>
          <w:rFonts w:ascii="Times New Roman" w:hAnsi="Times New Roman" w:cs="Times New Roman"/>
          <w:b/>
          <w:sz w:val="24"/>
          <w:szCs w:val="24"/>
        </w:rPr>
      </w:pPr>
    </w:p>
    <w:sectPr w:rsidR="00E07524" w:rsidRPr="00FB019C" w:rsidSect="00FB019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3561"/>
    <w:multiLevelType w:val="hybridMultilevel"/>
    <w:tmpl w:val="6BCCE57C"/>
    <w:lvl w:ilvl="0" w:tplc="EE6C60B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BB3036"/>
    <w:multiLevelType w:val="hybridMultilevel"/>
    <w:tmpl w:val="B4081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72BF8"/>
    <w:multiLevelType w:val="hybridMultilevel"/>
    <w:tmpl w:val="265A9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E2"/>
    <w:rsid w:val="000402C6"/>
    <w:rsid w:val="000520CD"/>
    <w:rsid w:val="00052DB5"/>
    <w:rsid w:val="00066C81"/>
    <w:rsid w:val="000E219F"/>
    <w:rsid w:val="00105372"/>
    <w:rsid w:val="00185347"/>
    <w:rsid w:val="001A0836"/>
    <w:rsid w:val="001A4AFC"/>
    <w:rsid w:val="001E108C"/>
    <w:rsid w:val="00225546"/>
    <w:rsid w:val="00233E39"/>
    <w:rsid w:val="00245E0E"/>
    <w:rsid w:val="00264B5C"/>
    <w:rsid w:val="003501F7"/>
    <w:rsid w:val="003507B2"/>
    <w:rsid w:val="0037694B"/>
    <w:rsid w:val="00377209"/>
    <w:rsid w:val="0039664E"/>
    <w:rsid w:val="003A2EAC"/>
    <w:rsid w:val="003A7942"/>
    <w:rsid w:val="003E3436"/>
    <w:rsid w:val="00457703"/>
    <w:rsid w:val="00466C1C"/>
    <w:rsid w:val="004D1CBE"/>
    <w:rsid w:val="00586B6F"/>
    <w:rsid w:val="005A4F0E"/>
    <w:rsid w:val="0062674C"/>
    <w:rsid w:val="00667AE9"/>
    <w:rsid w:val="00712A75"/>
    <w:rsid w:val="0073053F"/>
    <w:rsid w:val="0074075B"/>
    <w:rsid w:val="00780480"/>
    <w:rsid w:val="008307E3"/>
    <w:rsid w:val="00837760"/>
    <w:rsid w:val="008C1452"/>
    <w:rsid w:val="008E73A1"/>
    <w:rsid w:val="0090466C"/>
    <w:rsid w:val="009105C2"/>
    <w:rsid w:val="00940FB3"/>
    <w:rsid w:val="00972FFD"/>
    <w:rsid w:val="009837F8"/>
    <w:rsid w:val="00993560"/>
    <w:rsid w:val="00A13E54"/>
    <w:rsid w:val="00A7552C"/>
    <w:rsid w:val="00AB43EE"/>
    <w:rsid w:val="00AD3050"/>
    <w:rsid w:val="00B125B5"/>
    <w:rsid w:val="00B21B5F"/>
    <w:rsid w:val="00B2739B"/>
    <w:rsid w:val="00B36C2C"/>
    <w:rsid w:val="00B71513"/>
    <w:rsid w:val="00B81860"/>
    <w:rsid w:val="00BB042E"/>
    <w:rsid w:val="00BB744F"/>
    <w:rsid w:val="00BD2E6D"/>
    <w:rsid w:val="00BE2A63"/>
    <w:rsid w:val="00C125A0"/>
    <w:rsid w:val="00CB5138"/>
    <w:rsid w:val="00CC5670"/>
    <w:rsid w:val="00CD646B"/>
    <w:rsid w:val="00D14163"/>
    <w:rsid w:val="00D32F14"/>
    <w:rsid w:val="00D34B3B"/>
    <w:rsid w:val="00D832B0"/>
    <w:rsid w:val="00D848E2"/>
    <w:rsid w:val="00D91669"/>
    <w:rsid w:val="00DB2454"/>
    <w:rsid w:val="00DF4DF4"/>
    <w:rsid w:val="00E07524"/>
    <w:rsid w:val="00E666FB"/>
    <w:rsid w:val="00EA6748"/>
    <w:rsid w:val="00F07A6A"/>
    <w:rsid w:val="00F1630D"/>
    <w:rsid w:val="00F8072D"/>
    <w:rsid w:val="00FB019C"/>
    <w:rsid w:val="00FD1731"/>
    <w:rsid w:val="00FE1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24"/>
  </w:style>
  <w:style w:type="paragraph" w:styleId="4">
    <w:name w:val="heading 4"/>
    <w:basedOn w:val="a"/>
    <w:next w:val="a"/>
    <w:link w:val="40"/>
    <w:semiHidden/>
    <w:unhideWhenUsed/>
    <w:qFormat/>
    <w:rsid w:val="008307E3"/>
    <w:pPr>
      <w:keepNext/>
      <w:autoSpaceDE w:val="0"/>
      <w:autoSpaceDN w:val="0"/>
      <w:spacing w:after="0" w:line="240" w:lineRule="auto"/>
      <w:jc w:val="center"/>
      <w:outlineLvl w:val="3"/>
    </w:pPr>
    <w:rPr>
      <w:rFonts w:ascii="Times New Roman" w:eastAsia="Times New Roman" w:hAnsi="Times New Roman" w:cs="Times New Roman"/>
      <w:color w:val="000000"/>
      <w:spacing w:val="8"/>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8E2"/>
    <w:pPr>
      <w:ind w:left="720"/>
      <w:contextualSpacing/>
    </w:pPr>
  </w:style>
  <w:style w:type="paragraph" w:styleId="a4">
    <w:name w:val="No Spacing"/>
    <w:uiPriority w:val="1"/>
    <w:qFormat/>
    <w:rsid w:val="00D848E2"/>
    <w:pPr>
      <w:spacing w:after="0" w:line="240" w:lineRule="auto"/>
    </w:pPr>
  </w:style>
  <w:style w:type="paragraph" w:styleId="a5">
    <w:name w:val="Balloon Text"/>
    <w:basedOn w:val="a"/>
    <w:link w:val="a6"/>
    <w:uiPriority w:val="99"/>
    <w:semiHidden/>
    <w:unhideWhenUsed/>
    <w:rsid w:val="00350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1F7"/>
    <w:rPr>
      <w:rFonts w:ascii="Tahoma" w:hAnsi="Tahoma" w:cs="Tahoma"/>
      <w:sz w:val="16"/>
      <w:szCs w:val="16"/>
    </w:rPr>
  </w:style>
  <w:style w:type="character" w:customStyle="1" w:styleId="40">
    <w:name w:val="Заголовок 4 Знак"/>
    <w:basedOn w:val="a0"/>
    <w:link w:val="4"/>
    <w:semiHidden/>
    <w:rsid w:val="008307E3"/>
    <w:rPr>
      <w:rFonts w:ascii="Times New Roman" w:eastAsia="Times New Roman" w:hAnsi="Times New Roman" w:cs="Times New Roman"/>
      <w:color w:val="000000"/>
      <w:spacing w:val="8"/>
      <w:sz w:val="28"/>
      <w:szCs w:val="28"/>
      <w:lang w:val="uk-UA" w:eastAsia="ru-RU"/>
    </w:rPr>
  </w:style>
  <w:style w:type="paragraph" w:customStyle="1" w:styleId="1">
    <w:name w:val="заголовок 1"/>
    <w:basedOn w:val="a"/>
    <w:next w:val="a"/>
    <w:rsid w:val="008307E3"/>
    <w:pPr>
      <w:keepNext/>
      <w:autoSpaceDE w:val="0"/>
      <w:autoSpaceDN w:val="0"/>
      <w:spacing w:after="0" w:line="240" w:lineRule="auto"/>
      <w:jc w:val="center"/>
    </w:pPr>
    <w:rPr>
      <w:rFonts w:ascii="Arial" w:eastAsia="Times New Roman" w:hAnsi="Arial" w:cs="Arial"/>
      <w:b/>
      <w:bCs/>
      <w:color w:val="000080"/>
      <w:spacing w:val="8"/>
      <w:sz w:val="28"/>
      <w:szCs w:val="28"/>
      <w:lang w:val="uk-UA" w:eastAsia="ru-RU"/>
    </w:rPr>
  </w:style>
  <w:style w:type="paragraph" w:styleId="a7">
    <w:name w:val="Normal (Web)"/>
    <w:basedOn w:val="a"/>
    <w:unhideWhenUsed/>
    <w:rsid w:val="00830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993560"/>
    <w:pPr>
      <w:snapToGrid w:val="0"/>
      <w:spacing w:after="0" w:line="240" w:lineRule="auto"/>
    </w:pPr>
    <w:rPr>
      <w:rFonts w:ascii="Times New Roman" w:eastAsia="Times New Roman" w:hAnsi="Times New Roman" w:cs="Times New Roman"/>
      <w:sz w:val="20"/>
      <w:szCs w:val="20"/>
      <w:lang w:val="en-US" w:eastAsia="ru-RU"/>
    </w:rPr>
  </w:style>
  <w:style w:type="paragraph" w:styleId="HTML">
    <w:name w:val="HTML Preformatted"/>
    <w:basedOn w:val="a"/>
    <w:link w:val="HTML0"/>
    <w:rsid w:val="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93560"/>
    <w:rPr>
      <w:rFonts w:ascii="Courier New" w:eastAsia="Times New Roman" w:hAnsi="Courier New" w:cs="Courier New"/>
      <w:sz w:val="20"/>
      <w:szCs w:val="20"/>
      <w:lang w:eastAsia="ru-RU"/>
    </w:rPr>
  </w:style>
  <w:style w:type="paragraph" w:styleId="a8">
    <w:name w:val="Body Text Indent"/>
    <w:basedOn w:val="a"/>
    <w:link w:val="a9"/>
    <w:rsid w:val="00993560"/>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9">
    <w:name w:val="Основной текст с отступом Знак"/>
    <w:basedOn w:val="a0"/>
    <w:link w:val="a8"/>
    <w:rsid w:val="00993560"/>
    <w:rPr>
      <w:rFonts w:ascii="Times New Roman" w:eastAsia="Times New Roman" w:hAnsi="Times New Roman" w:cs="Times New Roman"/>
      <w:sz w:val="28"/>
      <w:szCs w:val="24"/>
      <w:lang w:val="uk-UA" w:eastAsia="ru-RU"/>
    </w:rPr>
  </w:style>
  <w:style w:type="paragraph" w:styleId="aa">
    <w:name w:val="Plain Text"/>
    <w:basedOn w:val="a"/>
    <w:link w:val="ab"/>
    <w:rsid w:val="00993560"/>
    <w:pPr>
      <w:spacing w:line="240" w:lineRule="auto"/>
      <w:jc w:val="both"/>
    </w:pPr>
    <w:rPr>
      <w:rFonts w:ascii="Times New Roman" w:eastAsia="Times New Roman" w:hAnsi="Times New Roman" w:cs="Courier New"/>
      <w:sz w:val="28"/>
      <w:szCs w:val="20"/>
      <w:lang w:val="uk-UA" w:eastAsia="ru-RU"/>
    </w:rPr>
  </w:style>
  <w:style w:type="character" w:customStyle="1" w:styleId="ab">
    <w:name w:val="Текст Знак"/>
    <w:basedOn w:val="a0"/>
    <w:link w:val="aa"/>
    <w:rsid w:val="00993560"/>
    <w:rPr>
      <w:rFonts w:ascii="Times New Roman" w:eastAsia="Times New Roman" w:hAnsi="Times New Roman" w:cs="Courier New"/>
      <w:sz w:val="28"/>
      <w:szCs w:val="20"/>
      <w:lang w:val="uk-UA" w:eastAsia="ru-RU"/>
    </w:rPr>
  </w:style>
  <w:style w:type="paragraph" w:customStyle="1" w:styleId="14">
    <w:name w:val="14"/>
    <w:basedOn w:val="a"/>
    <w:rsid w:val="00993560"/>
    <w:pPr>
      <w:spacing w:after="0" w:line="360" w:lineRule="auto"/>
      <w:ind w:firstLine="720"/>
      <w:jc w:val="both"/>
    </w:pPr>
    <w:rPr>
      <w:rFonts w:ascii="Times New Roman" w:eastAsia="Times New Roman" w:hAnsi="Times New Roman" w:cs="Times New Roman"/>
      <w:sz w:val="28"/>
      <w:szCs w:val="28"/>
      <w:lang w:val="uk-UA" w:eastAsia="ru-RU"/>
    </w:rPr>
  </w:style>
  <w:style w:type="table" w:styleId="ac">
    <w:name w:val="Table Grid"/>
    <w:basedOn w:val="a1"/>
    <w:rsid w:val="001A0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24"/>
  </w:style>
  <w:style w:type="paragraph" w:styleId="4">
    <w:name w:val="heading 4"/>
    <w:basedOn w:val="a"/>
    <w:next w:val="a"/>
    <w:link w:val="40"/>
    <w:semiHidden/>
    <w:unhideWhenUsed/>
    <w:qFormat/>
    <w:rsid w:val="008307E3"/>
    <w:pPr>
      <w:keepNext/>
      <w:autoSpaceDE w:val="0"/>
      <w:autoSpaceDN w:val="0"/>
      <w:spacing w:after="0" w:line="240" w:lineRule="auto"/>
      <w:jc w:val="center"/>
      <w:outlineLvl w:val="3"/>
    </w:pPr>
    <w:rPr>
      <w:rFonts w:ascii="Times New Roman" w:eastAsia="Times New Roman" w:hAnsi="Times New Roman" w:cs="Times New Roman"/>
      <w:color w:val="000000"/>
      <w:spacing w:val="8"/>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8E2"/>
    <w:pPr>
      <w:ind w:left="720"/>
      <w:contextualSpacing/>
    </w:pPr>
  </w:style>
  <w:style w:type="paragraph" w:styleId="a4">
    <w:name w:val="No Spacing"/>
    <w:uiPriority w:val="1"/>
    <w:qFormat/>
    <w:rsid w:val="00D848E2"/>
    <w:pPr>
      <w:spacing w:after="0" w:line="240" w:lineRule="auto"/>
    </w:pPr>
  </w:style>
  <w:style w:type="paragraph" w:styleId="a5">
    <w:name w:val="Balloon Text"/>
    <w:basedOn w:val="a"/>
    <w:link w:val="a6"/>
    <w:uiPriority w:val="99"/>
    <w:semiHidden/>
    <w:unhideWhenUsed/>
    <w:rsid w:val="00350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1F7"/>
    <w:rPr>
      <w:rFonts w:ascii="Tahoma" w:hAnsi="Tahoma" w:cs="Tahoma"/>
      <w:sz w:val="16"/>
      <w:szCs w:val="16"/>
    </w:rPr>
  </w:style>
  <w:style w:type="character" w:customStyle="1" w:styleId="40">
    <w:name w:val="Заголовок 4 Знак"/>
    <w:basedOn w:val="a0"/>
    <w:link w:val="4"/>
    <w:semiHidden/>
    <w:rsid w:val="008307E3"/>
    <w:rPr>
      <w:rFonts w:ascii="Times New Roman" w:eastAsia="Times New Roman" w:hAnsi="Times New Roman" w:cs="Times New Roman"/>
      <w:color w:val="000000"/>
      <w:spacing w:val="8"/>
      <w:sz w:val="28"/>
      <w:szCs w:val="28"/>
      <w:lang w:val="uk-UA" w:eastAsia="ru-RU"/>
    </w:rPr>
  </w:style>
  <w:style w:type="paragraph" w:customStyle="1" w:styleId="1">
    <w:name w:val="заголовок 1"/>
    <w:basedOn w:val="a"/>
    <w:next w:val="a"/>
    <w:rsid w:val="008307E3"/>
    <w:pPr>
      <w:keepNext/>
      <w:autoSpaceDE w:val="0"/>
      <w:autoSpaceDN w:val="0"/>
      <w:spacing w:after="0" w:line="240" w:lineRule="auto"/>
      <w:jc w:val="center"/>
    </w:pPr>
    <w:rPr>
      <w:rFonts w:ascii="Arial" w:eastAsia="Times New Roman" w:hAnsi="Arial" w:cs="Arial"/>
      <w:b/>
      <w:bCs/>
      <w:color w:val="000080"/>
      <w:spacing w:val="8"/>
      <w:sz w:val="28"/>
      <w:szCs w:val="28"/>
      <w:lang w:val="uk-UA" w:eastAsia="ru-RU"/>
    </w:rPr>
  </w:style>
  <w:style w:type="paragraph" w:styleId="a7">
    <w:name w:val="Normal (Web)"/>
    <w:basedOn w:val="a"/>
    <w:unhideWhenUsed/>
    <w:rsid w:val="00830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993560"/>
    <w:pPr>
      <w:snapToGrid w:val="0"/>
      <w:spacing w:after="0" w:line="240" w:lineRule="auto"/>
    </w:pPr>
    <w:rPr>
      <w:rFonts w:ascii="Times New Roman" w:eastAsia="Times New Roman" w:hAnsi="Times New Roman" w:cs="Times New Roman"/>
      <w:sz w:val="20"/>
      <w:szCs w:val="20"/>
      <w:lang w:val="en-US" w:eastAsia="ru-RU"/>
    </w:rPr>
  </w:style>
  <w:style w:type="paragraph" w:styleId="HTML">
    <w:name w:val="HTML Preformatted"/>
    <w:basedOn w:val="a"/>
    <w:link w:val="HTML0"/>
    <w:rsid w:val="0099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93560"/>
    <w:rPr>
      <w:rFonts w:ascii="Courier New" w:eastAsia="Times New Roman" w:hAnsi="Courier New" w:cs="Courier New"/>
      <w:sz w:val="20"/>
      <w:szCs w:val="20"/>
      <w:lang w:eastAsia="ru-RU"/>
    </w:rPr>
  </w:style>
  <w:style w:type="paragraph" w:styleId="a8">
    <w:name w:val="Body Text Indent"/>
    <w:basedOn w:val="a"/>
    <w:link w:val="a9"/>
    <w:rsid w:val="00993560"/>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9">
    <w:name w:val="Основной текст с отступом Знак"/>
    <w:basedOn w:val="a0"/>
    <w:link w:val="a8"/>
    <w:rsid w:val="00993560"/>
    <w:rPr>
      <w:rFonts w:ascii="Times New Roman" w:eastAsia="Times New Roman" w:hAnsi="Times New Roman" w:cs="Times New Roman"/>
      <w:sz w:val="28"/>
      <w:szCs w:val="24"/>
      <w:lang w:val="uk-UA" w:eastAsia="ru-RU"/>
    </w:rPr>
  </w:style>
  <w:style w:type="paragraph" w:styleId="aa">
    <w:name w:val="Plain Text"/>
    <w:basedOn w:val="a"/>
    <w:link w:val="ab"/>
    <w:rsid w:val="00993560"/>
    <w:pPr>
      <w:spacing w:line="240" w:lineRule="auto"/>
      <w:jc w:val="both"/>
    </w:pPr>
    <w:rPr>
      <w:rFonts w:ascii="Times New Roman" w:eastAsia="Times New Roman" w:hAnsi="Times New Roman" w:cs="Courier New"/>
      <w:sz w:val="28"/>
      <w:szCs w:val="20"/>
      <w:lang w:val="uk-UA" w:eastAsia="ru-RU"/>
    </w:rPr>
  </w:style>
  <w:style w:type="character" w:customStyle="1" w:styleId="ab">
    <w:name w:val="Текст Знак"/>
    <w:basedOn w:val="a0"/>
    <w:link w:val="aa"/>
    <w:rsid w:val="00993560"/>
    <w:rPr>
      <w:rFonts w:ascii="Times New Roman" w:eastAsia="Times New Roman" w:hAnsi="Times New Roman" w:cs="Courier New"/>
      <w:sz w:val="28"/>
      <w:szCs w:val="20"/>
      <w:lang w:val="uk-UA" w:eastAsia="ru-RU"/>
    </w:rPr>
  </w:style>
  <w:style w:type="paragraph" w:customStyle="1" w:styleId="14">
    <w:name w:val="14"/>
    <w:basedOn w:val="a"/>
    <w:rsid w:val="00993560"/>
    <w:pPr>
      <w:spacing w:after="0" w:line="360" w:lineRule="auto"/>
      <w:ind w:firstLine="720"/>
      <w:jc w:val="both"/>
    </w:pPr>
    <w:rPr>
      <w:rFonts w:ascii="Times New Roman" w:eastAsia="Times New Roman" w:hAnsi="Times New Roman" w:cs="Times New Roman"/>
      <w:sz w:val="28"/>
      <w:szCs w:val="28"/>
      <w:lang w:val="uk-UA" w:eastAsia="ru-RU"/>
    </w:rPr>
  </w:style>
  <w:style w:type="table" w:styleId="ac">
    <w:name w:val="Table Grid"/>
    <w:basedOn w:val="a1"/>
    <w:rsid w:val="001A0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ELENA</cp:lastModifiedBy>
  <cp:revision>6</cp:revision>
  <cp:lastPrinted>2017-06-26T09:45:00Z</cp:lastPrinted>
  <dcterms:created xsi:type="dcterms:W3CDTF">2017-06-13T08:43:00Z</dcterms:created>
  <dcterms:modified xsi:type="dcterms:W3CDTF">2017-06-26T09:47:00Z</dcterms:modified>
</cp:coreProperties>
</file>