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EC3AAF">
        <w:rPr>
          <w:rFonts w:ascii="Times New Roman" w:hAnsi="Times New Roman"/>
          <w:b/>
          <w:sz w:val="28"/>
          <w:szCs w:val="28"/>
          <w:lang w:val="uk-UA"/>
        </w:rPr>
        <w:t>303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C3AAF">
        <w:rPr>
          <w:rFonts w:ascii="Times New Roman" w:hAnsi="Times New Roman"/>
          <w:sz w:val="28"/>
          <w:szCs w:val="28"/>
          <w:lang w:val="uk-UA"/>
        </w:rPr>
        <w:t>26 вересня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EC3AAF"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EC3AAF">
        <w:rPr>
          <w:rFonts w:ascii="Times New Roman" w:hAnsi="Times New Roman"/>
          <w:sz w:val="28"/>
          <w:szCs w:val="28"/>
          <w:lang w:val="uk-UA"/>
        </w:rPr>
        <w:t>20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716156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</w:t>
      </w:r>
      <w:r w:rsidR="00716156" w:rsidRPr="0071615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16156">
        <w:rPr>
          <w:rFonts w:ascii="Times New Roman" w:hAnsi="Times New Roman"/>
          <w:b/>
          <w:bCs/>
          <w:sz w:val="28"/>
          <w:szCs w:val="28"/>
          <w:lang w:val="uk-UA"/>
        </w:rPr>
        <w:t>сільськогосподарського призначення</w:t>
      </w:r>
      <w:bookmarkStart w:id="1" w:name="_Hlk489005735"/>
      <w:r w:rsidR="0071615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56488">
        <w:rPr>
          <w:rFonts w:ascii="Times New Roman" w:hAnsi="Times New Roman"/>
          <w:b/>
          <w:bCs/>
          <w:sz w:val="28"/>
          <w:szCs w:val="28"/>
          <w:lang w:val="uk-UA"/>
        </w:rPr>
        <w:t>Складанюка</w:t>
      </w:r>
      <w:proofErr w:type="spellEnd"/>
      <w:r w:rsidR="001640C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56488">
        <w:rPr>
          <w:rFonts w:ascii="Times New Roman" w:hAnsi="Times New Roman"/>
          <w:b/>
          <w:bCs/>
          <w:sz w:val="28"/>
          <w:szCs w:val="28"/>
          <w:lang w:val="uk-UA"/>
        </w:rPr>
        <w:t>Петра Вікторовича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756488">
        <w:rPr>
          <w:rFonts w:ascii="Times New Roman" w:hAnsi="Times New Roman"/>
          <w:b/>
          <w:bCs/>
          <w:sz w:val="28"/>
          <w:szCs w:val="28"/>
          <w:lang w:val="uk-UA"/>
        </w:rPr>
        <w:t>особистого селянського господарства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proofErr w:type="spellStart"/>
      <w:r w:rsidR="001640C9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56488">
        <w:rPr>
          <w:rFonts w:ascii="Times New Roman" w:hAnsi="Times New Roman"/>
          <w:b/>
          <w:bCs/>
          <w:sz w:val="28"/>
          <w:szCs w:val="28"/>
          <w:lang w:val="uk-UA"/>
        </w:rPr>
        <w:t>алан</w:t>
      </w:r>
      <w:r w:rsidR="001640C9">
        <w:rPr>
          <w:rFonts w:ascii="Times New Roman" w:hAnsi="Times New Roman"/>
          <w:b/>
          <w:bCs/>
          <w:sz w:val="28"/>
          <w:szCs w:val="28"/>
          <w:lang w:val="uk-UA"/>
        </w:rPr>
        <w:t>ської</w:t>
      </w:r>
      <w:proofErr w:type="spellEnd"/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(за межами населеного пункту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756488">
        <w:rPr>
          <w:rFonts w:ascii="Times New Roman" w:hAnsi="Times New Roman"/>
          <w:b/>
          <w:bCs/>
          <w:sz w:val="28"/>
          <w:szCs w:val="28"/>
          <w:lang w:val="uk-UA"/>
        </w:rPr>
        <w:t>Палан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>ка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bookmarkEnd w:id="1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</w:t>
      </w:r>
    </w:p>
    <w:p w:rsidR="00D60B3B" w:rsidRPr="001B7953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>технічну документацію із нормативної грошової оцінки земельної ділянки</w:t>
      </w:r>
      <w:r w:rsidR="00716156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 </w:t>
      </w:r>
      <w:proofErr w:type="spellStart"/>
      <w:r w:rsidR="00756488" w:rsidRPr="00756488">
        <w:rPr>
          <w:rFonts w:ascii="Times New Roman" w:hAnsi="Times New Roman"/>
          <w:sz w:val="28"/>
          <w:szCs w:val="28"/>
          <w:lang w:val="uk-UA"/>
        </w:rPr>
        <w:t>Складанюка</w:t>
      </w:r>
      <w:proofErr w:type="spellEnd"/>
      <w:r w:rsidR="00756488" w:rsidRPr="00756488">
        <w:rPr>
          <w:rFonts w:ascii="Times New Roman" w:hAnsi="Times New Roman"/>
          <w:sz w:val="28"/>
          <w:szCs w:val="28"/>
          <w:lang w:val="uk-UA"/>
        </w:rPr>
        <w:t xml:space="preserve"> Петра Вікторовича для ведення особистого селянського господарства на території </w:t>
      </w:r>
      <w:proofErr w:type="spellStart"/>
      <w:r w:rsidR="00756488" w:rsidRPr="00756488">
        <w:rPr>
          <w:rFonts w:ascii="Times New Roman" w:hAnsi="Times New Roman"/>
          <w:sz w:val="28"/>
          <w:szCs w:val="28"/>
          <w:lang w:val="uk-UA"/>
        </w:rPr>
        <w:t>Паланської</w:t>
      </w:r>
      <w:proofErr w:type="spellEnd"/>
      <w:r w:rsidR="00756488" w:rsidRPr="00756488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="00756488" w:rsidRPr="00756488">
        <w:rPr>
          <w:rFonts w:ascii="Times New Roman" w:hAnsi="Times New Roman"/>
          <w:sz w:val="28"/>
          <w:szCs w:val="28"/>
          <w:lang w:val="uk-UA"/>
        </w:rPr>
        <w:t>с.Паланка</w:t>
      </w:r>
      <w:proofErr w:type="spellEnd"/>
      <w:r w:rsidR="00756488" w:rsidRPr="0075648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Державним підприємством «Вінницький науково-дослідний та проектний інститут землеустрою»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756488">
        <w:rPr>
          <w:rFonts w:ascii="Times New Roman" w:hAnsi="Times New Roman"/>
          <w:color w:val="000000"/>
          <w:sz w:val="28"/>
          <w:szCs w:val="28"/>
          <w:lang w:val="uk-UA"/>
        </w:rPr>
        <w:t>1739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756488">
        <w:rPr>
          <w:rFonts w:ascii="Times New Roman" w:hAnsi="Times New Roman"/>
          <w:color w:val="000000"/>
          <w:sz w:val="28"/>
          <w:szCs w:val="28"/>
          <w:lang w:val="uk-UA"/>
        </w:rPr>
        <w:t>03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1640C9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7161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</w:t>
      </w:r>
      <w:r w:rsidR="00716156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 </w:t>
      </w:r>
      <w:proofErr w:type="spellStart"/>
      <w:r w:rsidR="00756488" w:rsidRPr="00756488">
        <w:rPr>
          <w:rFonts w:ascii="Times New Roman" w:hAnsi="Times New Roman"/>
          <w:sz w:val="28"/>
          <w:szCs w:val="28"/>
          <w:lang w:val="uk-UA"/>
        </w:rPr>
        <w:t>Складанюка</w:t>
      </w:r>
      <w:proofErr w:type="spellEnd"/>
      <w:r w:rsidR="00756488" w:rsidRPr="00756488">
        <w:rPr>
          <w:rFonts w:ascii="Times New Roman" w:hAnsi="Times New Roman"/>
          <w:sz w:val="28"/>
          <w:szCs w:val="28"/>
          <w:lang w:val="uk-UA"/>
        </w:rPr>
        <w:t xml:space="preserve"> Петра Вікторовича для ведення особистого селянського господарства на території </w:t>
      </w:r>
      <w:proofErr w:type="spellStart"/>
      <w:r w:rsidR="00756488" w:rsidRPr="00756488">
        <w:rPr>
          <w:rFonts w:ascii="Times New Roman" w:hAnsi="Times New Roman"/>
          <w:sz w:val="28"/>
          <w:szCs w:val="28"/>
          <w:lang w:val="uk-UA"/>
        </w:rPr>
        <w:t>Паланської</w:t>
      </w:r>
      <w:proofErr w:type="spellEnd"/>
      <w:r w:rsidR="00756488" w:rsidRPr="00756488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="00756488" w:rsidRPr="00756488">
        <w:rPr>
          <w:rFonts w:ascii="Times New Roman" w:hAnsi="Times New Roman"/>
          <w:sz w:val="28"/>
          <w:szCs w:val="28"/>
          <w:lang w:val="uk-UA"/>
        </w:rPr>
        <w:t>с.Паланка</w:t>
      </w:r>
      <w:proofErr w:type="spellEnd"/>
      <w:r w:rsidR="00756488" w:rsidRPr="0075648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 загальною площею </w:t>
      </w:r>
      <w:r w:rsidR="0075648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56488">
        <w:rPr>
          <w:rFonts w:ascii="Times New Roman" w:hAnsi="Times New Roman"/>
          <w:sz w:val="28"/>
          <w:szCs w:val="28"/>
          <w:lang w:val="uk-UA"/>
        </w:rPr>
        <w:t>0000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756488">
        <w:rPr>
          <w:rFonts w:ascii="Times New Roman" w:hAnsi="Times New Roman"/>
          <w:sz w:val="28"/>
          <w:szCs w:val="28"/>
          <w:lang w:val="uk-UA"/>
        </w:rPr>
        <w:t>28</w:t>
      </w:r>
      <w:r w:rsidR="007161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488">
        <w:rPr>
          <w:rFonts w:ascii="Times New Roman" w:hAnsi="Times New Roman"/>
          <w:sz w:val="28"/>
          <w:szCs w:val="28"/>
          <w:lang w:val="uk-UA"/>
        </w:rPr>
        <w:t>432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756488">
        <w:rPr>
          <w:rFonts w:ascii="Times New Roman" w:hAnsi="Times New Roman"/>
          <w:sz w:val="28"/>
          <w:szCs w:val="28"/>
          <w:lang w:val="uk-UA"/>
        </w:rPr>
        <w:t>двадцять вісім</w:t>
      </w:r>
      <w:r w:rsidR="00247707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756488">
        <w:rPr>
          <w:rFonts w:ascii="Times New Roman" w:hAnsi="Times New Roman"/>
          <w:sz w:val="28"/>
          <w:szCs w:val="28"/>
          <w:lang w:val="uk-UA"/>
        </w:rPr>
        <w:t>чотириста тридцять дві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60B3B" w:rsidRDefault="00D60B3B" w:rsidP="00D60B3B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</w:t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Коритчук</w:t>
      </w:r>
      <w:proofErr w:type="spellEnd"/>
    </w:p>
    <w:p w:rsidR="00150551" w:rsidRDefault="00150551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lang w:val="en-US"/>
        </w:rPr>
      </w:pPr>
    </w:p>
    <w:p w:rsidR="00F262C7" w:rsidRDefault="00F262C7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lang w:val="en-US"/>
        </w:rPr>
      </w:pPr>
    </w:p>
    <w:p w:rsidR="00F262C7" w:rsidRDefault="00F262C7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lang w:val="en-US"/>
        </w:rPr>
      </w:pPr>
    </w:p>
    <w:sectPr w:rsidR="00F262C7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6"/>
    <w:rsid w:val="00015D49"/>
    <w:rsid w:val="00150551"/>
    <w:rsid w:val="001640C9"/>
    <w:rsid w:val="00247707"/>
    <w:rsid w:val="004A2AE9"/>
    <w:rsid w:val="004B5AC6"/>
    <w:rsid w:val="00530FB4"/>
    <w:rsid w:val="00716156"/>
    <w:rsid w:val="00756488"/>
    <w:rsid w:val="007C1660"/>
    <w:rsid w:val="00865D79"/>
    <w:rsid w:val="00973909"/>
    <w:rsid w:val="00B90A26"/>
    <w:rsid w:val="00D35D4C"/>
    <w:rsid w:val="00D60B3B"/>
    <w:rsid w:val="00E22D50"/>
    <w:rsid w:val="00E4529F"/>
    <w:rsid w:val="00EC3AAF"/>
    <w:rsid w:val="00F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0DA1-95AC-403C-81E2-ACD43A5F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17</cp:revision>
  <dcterms:created xsi:type="dcterms:W3CDTF">2017-05-29T06:58:00Z</dcterms:created>
  <dcterms:modified xsi:type="dcterms:W3CDTF">2017-09-28T20:34:00Z</dcterms:modified>
</cp:coreProperties>
</file>