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48" w:rsidRDefault="00976348" w:rsidP="00976348">
      <w:pPr>
        <w:pStyle w:val="1"/>
        <w:numPr>
          <w:ilvl w:val="0"/>
          <w:numId w:val="3"/>
        </w:numPr>
        <w:tabs>
          <w:tab w:val="left" w:pos="0"/>
        </w:tabs>
        <w:ind w:right="43"/>
        <w:jc w:val="both"/>
        <w:rPr>
          <w:szCs w:val="28"/>
          <w:highlight w:val="red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254000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348" w:rsidRDefault="00976348" w:rsidP="0097634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  К  Р А  Ї  Н  А</w:t>
      </w:r>
    </w:p>
    <w:p w:rsidR="00976348" w:rsidRDefault="00976348" w:rsidP="00976348">
      <w:pPr>
        <w:pStyle w:val="1"/>
        <w:numPr>
          <w:ilvl w:val="0"/>
          <w:numId w:val="3"/>
        </w:numPr>
        <w:jc w:val="center"/>
        <w:rPr>
          <w:color w:val="000000"/>
          <w:sz w:val="24"/>
        </w:rPr>
      </w:pPr>
      <w:r>
        <w:rPr>
          <w:color w:val="000000"/>
          <w:sz w:val="24"/>
        </w:rPr>
        <w:t>ТОМАШПІЛЬСЬКА РАЙОННА РАДА</w:t>
      </w:r>
    </w:p>
    <w:p w:rsidR="00976348" w:rsidRDefault="00976348" w:rsidP="00976348">
      <w:pPr>
        <w:pStyle w:val="8"/>
        <w:numPr>
          <w:ilvl w:val="0"/>
          <w:numId w:val="0"/>
        </w:numPr>
        <w:tabs>
          <w:tab w:val="left" w:pos="708"/>
        </w:tabs>
        <w:rPr>
          <w:b w:val="0"/>
          <w:i/>
          <w:color w:val="000000"/>
        </w:rPr>
      </w:pPr>
      <w:r>
        <w:rPr>
          <w:color w:val="000000"/>
        </w:rPr>
        <w:t xml:space="preserve">В І Н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И Ц Ь К О Ї  О Б Л А С Т І</w:t>
      </w:r>
    </w:p>
    <w:p w:rsidR="00976348" w:rsidRDefault="00976348" w:rsidP="00976348">
      <w:pPr>
        <w:jc w:val="center"/>
        <w:rPr>
          <w:b/>
          <w:color w:val="000000"/>
          <w:sz w:val="28"/>
          <w:szCs w:val="28"/>
        </w:rPr>
      </w:pPr>
    </w:p>
    <w:p w:rsidR="00976348" w:rsidRDefault="00976348" w:rsidP="0097634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РІШЕННЯ №</w:t>
      </w:r>
      <w:r w:rsidR="005E4DEA">
        <w:rPr>
          <w:b/>
          <w:color w:val="000000"/>
          <w:sz w:val="28"/>
          <w:szCs w:val="28"/>
        </w:rPr>
        <w:t>409</w:t>
      </w:r>
      <w:bookmarkStart w:id="0" w:name="_GoBack"/>
      <w:bookmarkEnd w:id="0"/>
    </w:p>
    <w:p w:rsidR="00976348" w:rsidRDefault="00976348" w:rsidP="00976348">
      <w:pPr>
        <w:rPr>
          <w:color w:val="000000"/>
          <w:sz w:val="28"/>
          <w:szCs w:val="28"/>
        </w:rPr>
      </w:pPr>
    </w:p>
    <w:p w:rsidR="00976348" w:rsidRDefault="00976348" w:rsidP="00976348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FC73C9">
        <w:rPr>
          <w:color w:val="000000"/>
          <w:sz w:val="28"/>
          <w:szCs w:val="28"/>
        </w:rPr>
        <w:t>21 червня</w:t>
      </w:r>
      <w:r>
        <w:rPr>
          <w:color w:val="000000"/>
          <w:sz w:val="28"/>
          <w:szCs w:val="28"/>
        </w:rPr>
        <w:t xml:space="preserve"> 2018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2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сесія 7 скликання</w:t>
      </w:r>
    </w:p>
    <w:p w:rsidR="00976348" w:rsidRDefault="00976348" w:rsidP="00976348">
      <w:pPr>
        <w:pStyle w:val="2"/>
        <w:ind w:firstLine="0"/>
        <w:rPr>
          <w:sz w:val="24"/>
          <w:szCs w:val="24"/>
          <w:highlight w:val="red"/>
        </w:rPr>
      </w:pPr>
    </w:p>
    <w:p w:rsidR="00976348" w:rsidRPr="00806EB8" w:rsidRDefault="00976348" w:rsidP="00976348">
      <w:pPr>
        <w:jc w:val="center"/>
        <w:rPr>
          <w:b/>
          <w:sz w:val="28"/>
          <w:szCs w:val="28"/>
        </w:rPr>
      </w:pPr>
      <w:r w:rsidRPr="00806EB8">
        <w:rPr>
          <w:b/>
          <w:sz w:val="28"/>
          <w:szCs w:val="28"/>
        </w:rPr>
        <w:t>Про хід виконання Комплексної програми розвитку первинної медико-санітарної допомоги в Томашпільському районі на 2016 – 2020 роки</w:t>
      </w:r>
    </w:p>
    <w:p w:rsidR="00976348" w:rsidRDefault="00976348" w:rsidP="00976348">
      <w:pPr>
        <w:jc w:val="both"/>
        <w:rPr>
          <w:b/>
          <w:sz w:val="28"/>
          <w:szCs w:val="28"/>
        </w:rPr>
      </w:pPr>
    </w:p>
    <w:p w:rsidR="00976348" w:rsidRPr="0079660F" w:rsidRDefault="00976348" w:rsidP="00976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2010">
        <w:rPr>
          <w:sz w:val="28"/>
          <w:szCs w:val="28"/>
        </w:rPr>
        <w:t xml:space="preserve">ідповідно до </w:t>
      </w:r>
      <w:r>
        <w:rPr>
          <w:sz w:val="28"/>
          <w:szCs w:val="28"/>
        </w:rPr>
        <w:t>п</w:t>
      </w:r>
      <w:r w:rsidRPr="00051714">
        <w:rPr>
          <w:sz w:val="28"/>
          <w:szCs w:val="28"/>
        </w:rPr>
        <w:t>ункт</w:t>
      </w:r>
      <w:r>
        <w:rPr>
          <w:sz w:val="28"/>
          <w:szCs w:val="28"/>
        </w:rPr>
        <w:t>у</w:t>
      </w:r>
      <w:r w:rsidRPr="00051714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051714">
        <w:rPr>
          <w:sz w:val="28"/>
          <w:szCs w:val="28"/>
        </w:rPr>
        <w:t xml:space="preserve"> частини </w:t>
      </w:r>
      <w:r>
        <w:rPr>
          <w:sz w:val="28"/>
          <w:szCs w:val="28"/>
        </w:rPr>
        <w:t>1</w:t>
      </w:r>
      <w:r w:rsidRPr="00051714">
        <w:rPr>
          <w:sz w:val="28"/>
          <w:szCs w:val="28"/>
        </w:rPr>
        <w:t xml:space="preserve"> статті 43</w:t>
      </w:r>
      <w:r>
        <w:rPr>
          <w:sz w:val="28"/>
          <w:szCs w:val="28"/>
        </w:rPr>
        <w:t xml:space="preserve"> Закону</w:t>
      </w:r>
      <w:r w:rsidRPr="004B2010">
        <w:rPr>
          <w:sz w:val="28"/>
          <w:szCs w:val="28"/>
        </w:rPr>
        <w:t xml:space="preserve"> України „Про місцеве самоврядування в Україні”</w:t>
      </w:r>
      <w:r>
        <w:rPr>
          <w:sz w:val="28"/>
          <w:szCs w:val="28"/>
        </w:rPr>
        <w:t>, з</w:t>
      </w:r>
      <w:r w:rsidRPr="004B2010">
        <w:rPr>
          <w:sz w:val="28"/>
          <w:szCs w:val="28"/>
        </w:rPr>
        <w:t xml:space="preserve">аслухавши та обговоривши </w:t>
      </w:r>
      <w:r w:rsidRPr="00806EB8">
        <w:rPr>
          <w:sz w:val="28"/>
          <w:szCs w:val="28"/>
        </w:rPr>
        <w:t>доповідь</w:t>
      </w:r>
      <w:r>
        <w:rPr>
          <w:sz w:val="28"/>
          <w:szCs w:val="28"/>
        </w:rPr>
        <w:t xml:space="preserve"> </w:t>
      </w:r>
      <w:r w:rsidRPr="00806EB8">
        <w:rPr>
          <w:sz w:val="28"/>
          <w:szCs w:val="28"/>
        </w:rPr>
        <w:t>головного лікаря комунально</w:t>
      </w:r>
      <w:r>
        <w:rPr>
          <w:sz w:val="28"/>
          <w:szCs w:val="28"/>
        </w:rPr>
        <w:t>го</w:t>
      </w:r>
      <w:r w:rsidRPr="00806EB8">
        <w:rPr>
          <w:sz w:val="28"/>
          <w:szCs w:val="28"/>
        </w:rPr>
        <w:t xml:space="preserve"> підприємства «Томашпільський районний медичний центр первинної медико-санітарної допомоги» </w:t>
      </w:r>
      <w:proofErr w:type="spellStart"/>
      <w:r w:rsidRPr="00806EB8">
        <w:rPr>
          <w:sz w:val="28"/>
          <w:szCs w:val="28"/>
        </w:rPr>
        <w:t>Затирк</w:t>
      </w:r>
      <w:r>
        <w:rPr>
          <w:sz w:val="28"/>
          <w:szCs w:val="28"/>
        </w:rPr>
        <w:t>и</w:t>
      </w:r>
      <w:proofErr w:type="spellEnd"/>
      <w:r w:rsidRPr="00806EB8">
        <w:rPr>
          <w:sz w:val="28"/>
          <w:szCs w:val="28"/>
        </w:rPr>
        <w:t xml:space="preserve"> В.І. </w:t>
      </w:r>
      <w:r>
        <w:rPr>
          <w:sz w:val="28"/>
          <w:szCs w:val="28"/>
        </w:rPr>
        <w:t>п</w:t>
      </w:r>
      <w:r w:rsidRPr="00806EB8">
        <w:rPr>
          <w:sz w:val="28"/>
          <w:szCs w:val="28"/>
        </w:rPr>
        <w:t>ро хід виконання Комплексної програми розвитку первинної медико-санітарної допомоги в Томашпільському районі на 2016 – 2020 роки</w:t>
      </w:r>
      <w:r w:rsidRPr="004B2010">
        <w:rPr>
          <w:sz w:val="28"/>
          <w:szCs w:val="28"/>
        </w:rPr>
        <w:t xml:space="preserve">, районна рада </w:t>
      </w:r>
      <w:r w:rsidRPr="00CB257E">
        <w:rPr>
          <w:b/>
          <w:sz w:val="28"/>
          <w:szCs w:val="28"/>
        </w:rPr>
        <w:t>ВИРІШИЛА:</w:t>
      </w:r>
    </w:p>
    <w:p w:rsidR="00976348" w:rsidRPr="00CB257E" w:rsidRDefault="00976348" w:rsidP="00976348">
      <w:pPr>
        <w:ind w:firstLine="567"/>
        <w:jc w:val="both"/>
        <w:rPr>
          <w:b/>
          <w:sz w:val="28"/>
          <w:szCs w:val="28"/>
        </w:rPr>
      </w:pPr>
    </w:p>
    <w:p w:rsidR="00976348" w:rsidRDefault="00976348" w:rsidP="00976348">
      <w:pPr>
        <w:ind w:firstLine="567"/>
        <w:jc w:val="both"/>
        <w:rPr>
          <w:sz w:val="28"/>
          <w:szCs w:val="28"/>
        </w:rPr>
      </w:pPr>
      <w:r w:rsidRPr="00CB257E">
        <w:rPr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806EB8">
        <w:rPr>
          <w:sz w:val="28"/>
          <w:szCs w:val="28"/>
        </w:rPr>
        <w:t>оповідь</w:t>
      </w:r>
      <w:r>
        <w:rPr>
          <w:sz w:val="28"/>
          <w:szCs w:val="28"/>
        </w:rPr>
        <w:t xml:space="preserve"> </w:t>
      </w:r>
      <w:r w:rsidRPr="00806EB8">
        <w:rPr>
          <w:sz w:val="28"/>
          <w:szCs w:val="28"/>
        </w:rPr>
        <w:t>головного лікаря комунально</w:t>
      </w:r>
      <w:r>
        <w:rPr>
          <w:sz w:val="28"/>
          <w:szCs w:val="28"/>
        </w:rPr>
        <w:t>го</w:t>
      </w:r>
      <w:r w:rsidRPr="00806EB8">
        <w:rPr>
          <w:sz w:val="28"/>
          <w:szCs w:val="28"/>
        </w:rPr>
        <w:t xml:space="preserve"> підприємства «Томашпільський районний медичний центр первинної медико-санітарної допомоги» </w:t>
      </w:r>
      <w:proofErr w:type="spellStart"/>
      <w:r w:rsidRPr="00806EB8">
        <w:rPr>
          <w:sz w:val="28"/>
          <w:szCs w:val="28"/>
        </w:rPr>
        <w:t>Затирк</w:t>
      </w:r>
      <w:r>
        <w:rPr>
          <w:sz w:val="28"/>
          <w:szCs w:val="28"/>
        </w:rPr>
        <w:t>и</w:t>
      </w:r>
      <w:proofErr w:type="spellEnd"/>
      <w:r w:rsidRPr="00806EB8">
        <w:rPr>
          <w:sz w:val="28"/>
          <w:szCs w:val="28"/>
        </w:rPr>
        <w:t xml:space="preserve"> В.І. </w:t>
      </w:r>
      <w:r>
        <w:rPr>
          <w:sz w:val="28"/>
          <w:szCs w:val="28"/>
        </w:rPr>
        <w:t>п</w:t>
      </w:r>
      <w:r w:rsidRPr="00806EB8">
        <w:rPr>
          <w:sz w:val="28"/>
          <w:szCs w:val="28"/>
        </w:rPr>
        <w:t>ро хід виконання Комплексної програми розвитку первинної медико-санітарної допомоги в Томашпільському районі на 2016 – 2020 роки</w:t>
      </w:r>
      <w:r w:rsidRPr="00CB257E">
        <w:rPr>
          <w:sz w:val="28"/>
          <w:szCs w:val="28"/>
        </w:rPr>
        <w:t>, взяти до відома.</w:t>
      </w:r>
    </w:p>
    <w:p w:rsidR="002411A5" w:rsidRDefault="002411A5" w:rsidP="00976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Рекомендувати </w:t>
      </w:r>
      <w:r w:rsidR="00FC73C9">
        <w:rPr>
          <w:sz w:val="28"/>
          <w:szCs w:val="28"/>
        </w:rPr>
        <w:t>комунальному підприємству</w:t>
      </w:r>
      <w:r>
        <w:rPr>
          <w:sz w:val="28"/>
          <w:szCs w:val="28"/>
        </w:rPr>
        <w:t xml:space="preserve"> «Томашпільський </w:t>
      </w:r>
      <w:r w:rsidR="00FC73C9">
        <w:rPr>
          <w:sz w:val="28"/>
          <w:szCs w:val="28"/>
        </w:rPr>
        <w:t xml:space="preserve">районний </w:t>
      </w:r>
      <w:r>
        <w:rPr>
          <w:sz w:val="28"/>
          <w:szCs w:val="28"/>
        </w:rPr>
        <w:t xml:space="preserve">медичний центр первинної </w:t>
      </w:r>
      <w:r w:rsidRPr="00806EB8">
        <w:rPr>
          <w:sz w:val="28"/>
          <w:szCs w:val="28"/>
        </w:rPr>
        <w:t>медико-санітарної допомоги»</w:t>
      </w:r>
      <w:r>
        <w:rPr>
          <w:sz w:val="28"/>
          <w:szCs w:val="28"/>
        </w:rPr>
        <w:t>:</w:t>
      </w:r>
    </w:p>
    <w:p w:rsidR="002411A5" w:rsidRDefault="002411A5" w:rsidP="00976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FC73C9">
        <w:rPr>
          <w:sz w:val="28"/>
          <w:szCs w:val="28"/>
        </w:rPr>
        <w:t>П</w:t>
      </w:r>
      <w:r>
        <w:rPr>
          <w:sz w:val="28"/>
          <w:szCs w:val="28"/>
        </w:rPr>
        <w:t xml:space="preserve">родовжити інформаційну кампанію щодо підписання декларацій про вибір лікаря загальної практики сімейної медицини через </w:t>
      </w:r>
      <w:r w:rsidR="00FC73C9">
        <w:rPr>
          <w:sz w:val="28"/>
          <w:szCs w:val="28"/>
        </w:rPr>
        <w:t>засоби масової інформації</w:t>
      </w:r>
      <w:r>
        <w:rPr>
          <w:sz w:val="28"/>
          <w:szCs w:val="28"/>
        </w:rPr>
        <w:t xml:space="preserve"> в трудових колективах на індивідуальних зустрічах з метою досягнення середньо – обласного показника декларування населення;</w:t>
      </w:r>
    </w:p>
    <w:p w:rsidR="002411A5" w:rsidRDefault="002411A5" w:rsidP="00976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FC73C9">
        <w:rPr>
          <w:sz w:val="28"/>
          <w:szCs w:val="28"/>
        </w:rPr>
        <w:t>П</w:t>
      </w:r>
      <w:r>
        <w:rPr>
          <w:sz w:val="28"/>
          <w:szCs w:val="28"/>
        </w:rPr>
        <w:t>окращити взаємодію між закладами первинної та вторинної допомоги при наданні населенню медичних послуг.</w:t>
      </w:r>
    </w:p>
    <w:p w:rsidR="002411A5" w:rsidRDefault="002411A5" w:rsidP="00976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920">
        <w:rPr>
          <w:sz w:val="28"/>
          <w:szCs w:val="28"/>
        </w:rPr>
        <w:t xml:space="preserve"> Рекомендувати с</w:t>
      </w:r>
      <w:r>
        <w:rPr>
          <w:sz w:val="28"/>
          <w:szCs w:val="28"/>
        </w:rPr>
        <w:t>ільським г</w:t>
      </w:r>
      <w:r w:rsidR="00372E3B">
        <w:rPr>
          <w:sz w:val="28"/>
          <w:szCs w:val="28"/>
        </w:rPr>
        <w:t>о</w:t>
      </w:r>
      <w:r>
        <w:rPr>
          <w:sz w:val="28"/>
          <w:szCs w:val="28"/>
        </w:rPr>
        <w:t>ловам:</w:t>
      </w:r>
    </w:p>
    <w:p w:rsidR="002411A5" w:rsidRDefault="002411A5" w:rsidP="00976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FC73C9">
        <w:rPr>
          <w:sz w:val="28"/>
          <w:szCs w:val="28"/>
        </w:rPr>
        <w:t>Н</w:t>
      </w:r>
      <w:r>
        <w:rPr>
          <w:sz w:val="28"/>
          <w:szCs w:val="28"/>
        </w:rPr>
        <w:t>адавати посильну допомогу для покращення матеріально – технічного стану медичних закладів, що надають допомогу населенню,</w:t>
      </w:r>
      <w:r w:rsidR="00B56440">
        <w:rPr>
          <w:sz w:val="28"/>
          <w:szCs w:val="28"/>
        </w:rPr>
        <w:t xml:space="preserve"> яке проживає на підвідомчих територіях;</w:t>
      </w:r>
    </w:p>
    <w:p w:rsidR="00976348" w:rsidRDefault="00B56440" w:rsidP="003D0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FC73C9">
        <w:rPr>
          <w:sz w:val="28"/>
          <w:szCs w:val="28"/>
        </w:rPr>
        <w:t>С</w:t>
      </w:r>
      <w:r>
        <w:rPr>
          <w:sz w:val="28"/>
          <w:szCs w:val="28"/>
        </w:rPr>
        <w:t>пільно з медичним персоналом медичних закладів відповідних територій та соціальною службою для сім</w:t>
      </w:r>
      <w:r w:rsidRPr="00B56440">
        <w:rPr>
          <w:sz w:val="28"/>
          <w:szCs w:val="28"/>
        </w:rPr>
        <w:t>’</w:t>
      </w:r>
      <w:r>
        <w:rPr>
          <w:sz w:val="28"/>
          <w:szCs w:val="28"/>
        </w:rPr>
        <w:t>ї, дітей та молоді району організувати роз’яснювальну роботу серед населення щодо виконання державної програми імунізації, профілактики випадків онкологічної патології,туберкульозу, гіпертонії та цукрового діабету.</w:t>
      </w:r>
    </w:p>
    <w:p w:rsidR="00976348" w:rsidRPr="003A7EF7" w:rsidRDefault="002411A5" w:rsidP="00976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348" w:rsidRPr="003A7EF7">
        <w:rPr>
          <w:sz w:val="28"/>
          <w:szCs w:val="28"/>
        </w:rPr>
        <w:t xml:space="preserve">. </w:t>
      </w:r>
      <w:r w:rsidR="00976348" w:rsidRPr="008B2778">
        <w:rPr>
          <w:sz w:val="28"/>
          <w:szCs w:val="28"/>
        </w:rPr>
        <w:t xml:space="preserve">Контроль за виконанням даного рішення покласти на постійну комісію районної ради з </w:t>
      </w:r>
      <w:r w:rsidR="00976348" w:rsidRPr="005856FC">
        <w:rPr>
          <w:color w:val="000000"/>
          <w:sz w:val="28"/>
          <w:szCs w:val="28"/>
        </w:rPr>
        <w:t xml:space="preserve">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</w:t>
      </w:r>
      <w:r w:rsidR="00976348" w:rsidRPr="00AF5415">
        <w:rPr>
          <w:sz w:val="28"/>
          <w:szCs w:val="28"/>
          <w:lang w:eastAsia="uk-UA"/>
        </w:rPr>
        <w:t>(</w:t>
      </w:r>
      <w:proofErr w:type="spellStart"/>
      <w:r w:rsidR="00976348" w:rsidRPr="00AF5415">
        <w:rPr>
          <w:sz w:val="28"/>
          <w:szCs w:val="28"/>
          <w:lang w:eastAsia="uk-UA"/>
        </w:rPr>
        <w:t>Затирка</w:t>
      </w:r>
      <w:proofErr w:type="spellEnd"/>
      <w:r w:rsidR="00976348" w:rsidRPr="00AF5415">
        <w:rPr>
          <w:sz w:val="28"/>
          <w:szCs w:val="28"/>
          <w:lang w:eastAsia="uk-UA"/>
        </w:rPr>
        <w:t xml:space="preserve"> В.І.)</w:t>
      </w:r>
      <w:r w:rsidR="00976348" w:rsidRPr="003A7EF7">
        <w:rPr>
          <w:sz w:val="28"/>
          <w:szCs w:val="28"/>
        </w:rPr>
        <w:t>.</w:t>
      </w:r>
    </w:p>
    <w:p w:rsidR="00976348" w:rsidRDefault="00976348" w:rsidP="00976348">
      <w:pPr>
        <w:ind w:firstLine="567"/>
        <w:jc w:val="both"/>
        <w:rPr>
          <w:sz w:val="28"/>
          <w:szCs w:val="28"/>
          <w:highlight w:val="red"/>
        </w:rPr>
      </w:pPr>
    </w:p>
    <w:p w:rsidR="003D0277" w:rsidRPr="00AC2B87" w:rsidRDefault="003D0277" w:rsidP="00976348">
      <w:pPr>
        <w:ind w:firstLine="567"/>
        <w:jc w:val="both"/>
        <w:rPr>
          <w:sz w:val="28"/>
          <w:szCs w:val="28"/>
          <w:highlight w:val="red"/>
        </w:rPr>
      </w:pPr>
    </w:p>
    <w:p w:rsidR="009B6E71" w:rsidRDefault="00976348" w:rsidP="00805215">
      <w:pPr>
        <w:pStyle w:val="2"/>
        <w:ind w:firstLine="0"/>
      </w:pPr>
      <w:r w:rsidRPr="007C39A4">
        <w:rPr>
          <w:b/>
        </w:rPr>
        <w:t xml:space="preserve">Голова районної ради </w:t>
      </w:r>
      <w:r w:rsidRPr="007C39A4">
        <w:rPr>
          <w:b/>
        </w:rPr>
        <w:tab/>
      </w:r>
      <w:r w:rsidRPr="007C39A4">
        <w:rPr>
          <w:b/>
        </w:rPr>
        <w:tab/>
      </w:r>
      <w:r w:rsidRPr="007C39A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39A4">
        <w:rPr>
          <w:b/>
        </w:rPr>
        <w:t>Д.Коритчук</w:t>
      </w:r>
    </w:p>
    <w:sectPr w:rsidR="009B6E71" w:rsidSect="00805215">
      <w:footnotePr>
        <w:pos w:val="beneathText"/>
      </w:footnotePr>
      <w:pgSz w:w="11905" w:h="16837"/>
      <w:pgMar w:top="426" w:right="45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8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48"/>
    <w:rsid w:val="00035C18"/>
    <w:rsid w:val="0004406D"/>
    <w:rsid w:val="00063825"/>
    <w:rsid w:val="000A4642"/>
    <w:rsid w:val="00181978"/>
    <w:rsid w:val="002411A5"/>
    <w:rsid w:val="002F2FD4"/>
    <w:rsid w:val="00347F12"/>
    <w:rsid w:val="00372E3B"/>
    <w:rsid w:val="003D0277"/>
    <w:rsid w:val="003D120E"/>
    <w:rsid w:val="004B0920"/>
    <w:rsid w:val="005E4DEA"/>
    <w:rsid w:val="00695F3C"/>
    <w:rsid w:val="006D0ACD"/>
    <w:rsid w:val="0078503F"/>
    <w:rsid w:val="00805215"/>
    <w:rsid w:val="0085460F"/>
    <w:rsid w:val="008D68EA"/>
    <w:rsid w:val="00976348"/>
    <w:rsid w:val="009B53EB"/>
    <w:rsid w:val="009B6E71"/>
    <w:rsid w:val="009E0BAA"/>
    <w:rsid w:val="009E449C"/>
    <w:rsid w:val="00B56440"/>
    <w:rsid w:val="00CC0DB9"/>
    <w:rsid w:val="00E14454"/>
    <w:rsid w:val="00F62F1B"/>
    <w:rsid w:val="00FC73C9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1A78"/>
  <w15:docId w15:val="{D94BBC7D-0ACD-48F2-AABF-1C9C5156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3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976348"/>
    <w:pPr>
      <w:keepNext/>
      <w:numPr>
        <w:numId w:val="2"/>
      </w:numPr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76348"/>
    <w:pPr>
      <w:keepNext/>
      <w:numPr>
        <w:numId w:val="1"/>
      </w:numPr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348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976348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Indent 2"/>
    <w:basedOn w:val="a"/>
    <w:link w:val="20"/>
    <w:rsid w:val="00976348"/>
    <w:pPr>
      <w:suppressAutoHyphens w:val="0"/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634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4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НАТАЛИЯ</cp:lastModifiedBy>
  <cp:revision>9</cp:revision>
  <cp:lastPrinted>2018-06-15T06:24:00Z</cp:lastPrinted>
  <dcterms:created xsi:type="dcterms:W3CDTF">2018-06-11T07:34:00Z</dcterms:created>
  <dcterms:modified xsi:type="dcterms:W3CDTF">2018-06-21T08:06:00Z</dcterms:modified>
</cp:coreProperties>
</file>