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C623" w14:textId="77777777" w:rsidR="0004781B" w:rsidRPr="004F1670" w:rsidRDefault="0004781B" w:rsidP="0004781B">
      <w:pPr>
        <w:pStyle w:val="af1"/>
        <w:spacing w:after="0" w:line="240" w:lineRule="auto"/>
        <w:ind w:left="284"/>
        <w:jc w:val="center"/>
        <w:rPr>
          <w:rFonts w:ascii="Times New Roman" w:hAnsi="Times New Roman"/>
          <w:b/>
          <w:sz w:val="28"/>
          <w:szCs w:val="28"/>
        </w:rPr>
      </w:pPr>
      <w:bookmarkStart w:id="0" w:name="_Hlk523468433"/>
      <w:r w:rsidRPr="004F1670">
        <w:rPr>
          <w:rFonts w:ascii="Times New Roman" w:hAnsi="Times New Roman"/>
          <w:noProof/>
          <w:sz w:val="28"/>
          <w:szCs w:val="28"/>
        </w:rPr>
        <w:drawing>
          <wp:anchor distT="0" distB="0" distL="114300" distR="114300" simplePos="0" relativeHeight="251659264" behindDoc="0" locked="0" layoutInCell="1" allowOverlap="1" wp14:anchorId="1683AF5A" wp14:editId="77D07ECD">
            <wp:simplePos x="0" y="0"/>
            <wp:positionH relativeFrom="column">
              <wp:posOffset>3105150</wp:posOffset>
            </wp:positionH>
            <wp:positionV relativeFrom="paragraph">
              <wp:posOffset>19050</wp:posOffset>
            </wp:positionV>
            <wp:extent cx="365760" cy="540385"/>
            <wp:effectExtent l="19050" t="0" r="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365760" cy="540385"/>
                    </a:xfrm>
                    <a:prstGeom prst="rect">
                      <a:avLst/>
                    </a:prstGeom>
                    <a:noFill/>
                  </pic:spPr>
                </pic:pic>
              </a:graphicData>
            </a:graphic>
          </wp:anchor>
        </w:drawing>
      </w:r>
      <w:r w:rsidRPr="004F1670">
        <w:rPr>
          <w:rFonts w:ascii="Times New Roman" w:hAnsi="Times New Roman"/>
          <w:b/>
          <w:sz w:val="28"/>
          <w:szCs w:val="28"/>
        </w:rPr>
        <w:t>У К Р А Ї Н А</w:t>
      </w:r>
    </w:p>
    <w:p w14:paraId="67E90919" w14:textId="77777777" w:rsidR="0004781B" w:rsidRPr="004F1670" w:rsidRDefault="0004781B" w:rsidP="0004781B">
      <w:pPr>
        <w:pStyle w:val="af1"/>
        <w:spacing w:after="0" w:line="240" w:lineRule="auto"/>
        <w:ind w:left="284"/>
        <w:jc w:val="center"/>
        <w:rPr>
          <w:rFonts w:ascii="Times New Roman" w:hAnsi="Times New Roman"/>
          <w:b/>
          <w:sz w:val="28"/>
          <w:szCs w:val="28"/>
        </w:rPr>
      </w:pPr>
      <w:r w:rsidRPr="004F1670">
        <w:rPr>
          <w:rFonts w:ascii="Times New Roman" w:hAnsi="Times New Roman"/>
          <w:b/>
          <w:sz w:val="28"/>
          <w:szCs w:val="28"/>
        </w:rPr>
        <w:t>ТОМАШПІЛЬСЬКА РАЙОННА РАДА</w:t>
      </w:r>
    </w:p>
    <w:p w14:paraId="720F02DC" w14:textId="77777777" w:rsidR="0004781B" w:rsidRPr="004F1670" w:rsidRDefault="0004781B" w:rsidP="0004781B">
      <w:pPr>
        <w:pStyle w:val="af1"/>
        <w:spacing w:after="0" w:line="240" w:lineRule="auto"/>
        <w:ind w:left="284"/>
        <w:jc w:val="center"/>
        <w:rPr>
          <w:rFonts w:ascii="Times New Roman" w:hAnsi="Times New Roman"/>
          <w:b/>
          <w:sz w:val="28"/>
          <w:szCs w:val="28"/>
        </w:rPr>
      </w:pPr>
      <w:r w:rsidRPr="004F1670">
        <w:rPr>
          <w:rFonts w:ascii="Times New Roman" w:hAnsi="Times New Roman"/>
          <w:b/>
          <w:sz w:val="28"/>
          <w:szCs w:val="28"/>
        </w:rPr>
        <w:t>В І Н Н И Ц Ь К О Ї  О Б Л А С Т І</w:t>
      </w:r>
    </w:p>
    <w:p w14:paraId="44ED98A6" w14:textId="77777777" w:rsidR="0004781B" w:rsidRPr="00ED2ADB" w:rsidRDefault="0004781B" w:rsidP="0004781B">
      <w:pPr>
        <w:pStyle w:val="af1"/>
        <w:jc w:val="center"/>
        <w:rPr>
          <w:rFonts w:ascii="Times New Roman" w:hAnsi="Times New Roman"/>
        </w:rPr>
      </w:pPr>
    </w:p>
    <w:p w14:paraId="6A05F357" w14:textId="4068BF98" w:rsidR="0004781B" w:rsidRPr="00ED2ADB" w:rsidRDefault="0004781B" w:rsidP="0004781B">
      <w:pPr>
        <w:pStyle w:val="af1"/>
        <w:ind w:left="0"/>
        <w:jc w:val="center"/>
        <w:rPr>
          <w:rFonts w:ascii="Times New Roman" w:hAnsi="Times New Roman"/>
          <w:b/>
          <w:sz w:val="26"/>
          <w:szCs w:val="26"/>
        </w:rPr>
      </w:pPr>
      <w:r w:rsidRPr="00ED2ADB">
        <w:rPr>
          <w:rFonts w:ascii="Times New Roman" w:hAnsi="Times New Roman"/>
          <w:b/>
          <w:sz w:val="26"/>
          <w:szCs w:val="26"/>
        </w:rPr>
        <w:t>РІШЕННЯ №</w:t>
      </w:r>
      <w:r w:rsidR="00074427">
        <w:rPr>
          <w:rFonts w:ascii="Times New Roman" w:hAnsi="Times New Roman"/>
          <w:b/>
          <w:sz w:val="26"/>
          <w:szCs w:val="26"/>
        </w:rPr>
        <w:t>569</w:t>
      </w:r>
    </w:p>
    <w:p w14:paraId="0155450C" w14:textId="77777777" w:rsidR="0004781B" w:rsidRPr="00ED2ADB" w:rsidRDefault="0004781B" w:rsidP="0004781B">
      <w:pPr>
        <w:pStyle w:val="af1"/>
        <w:jc w:val="both"/>
        <w:rPr>
          <w:rFonts w:ascii="Times New Roman" w:hAnsi="Times New Roman"/>
          <w:b/>
          <w:sz w:val="26"/>
          <w:szCs w:val="26"/>
        </w:rPr>
      </w:pPr>
    </w:p>
    <w:p w14:paraId="3F469B2D" w14:textId="6B905C62" w:rsidR="0004781B" w:rsidRPr="00ED2ADB" w:rsidRDefault="0004781B" w:rsidP="0004781B">
      <w:pPr>
        <w:pStyle w:val="af1"/>
        <w:ind w:left="0"/>
        <w:rPr>
          <w:rFonts w:ascii="Times New Roman" w:hAnsi="Times New Roman"/>
          <w:sz w:val="26"/>
          <w:szCs w:val="26"/>
        </w:rPr>
      </w:pPr>
      <w:r w:rsidRPr="00ED2ADB">
        <w:rPr>
          <w:rFonts w:ascii="Times New Roman" w:hAnsi="Times New Roman"/>
          <w:sz w:val="26"/>
          <w:szCs w:val="26"/>
        </w:rPr>
        <w:t xml:space="preserve">від </w:t>
      </w:r>
      <w:r w:rsidR="006E549C">
        <w:rPr>
          <w:rFonts w:ascii="Times New Roman" w:hAnsi="Times New Roman"/>
          <w:sz w:val="26"/>
          <w:szCs w:val="26"/>
        </w:rPr>
        <w:t xml:space="preserve">20 </w:t>
      </w:r>
      <w:r w:rsidR="00F0018D">
        <w:rPr>
          <w:rFonts w:ascii="Times New Roman" w:hAnsi="Times New Roman"/>
          <w:sz w:val="26"/>
          <w:szCs w:val="26"/>
        </w:rPr>
        <w:t>вересня</w:t>
      </w:r>
      <w:r w:rsidR="006E549C">
        <w:rPr>
          <w:rFonts w:ascii="Times New Roman" w:hAnsi="Times New Roman"/>
          <w:sz w:val="26"/>
          <w:szCs w:val="26"/>
        </w:rPr>
        <w:t xml:space="preserve"> </w:t>
      </w:r>
      <w:r w:rsidRPr="00ED2ADB">
        <w:rPr>
          <w:rFonts w:ascii="Times New Roman" w:hAnsi="Times New Roman"/>
          <w:sz w:val="26"/>
          <w:szCs w:val="26"/>
        </w:rPr>
        <w:t>201</w:t>
      </w:r>
      <w:r w:rsidR="00F0018D">
        <w:rPr>
          <w:rFonts w:ascii="Times New Roman" w:hAnsi="Times New Roman"/>
          <w:sz w:val="26"/>
          <w:szCs w:val="26"/>
        </w:rPr>
        <w:t>9</w:t>
      </w:r>
      <w:r w:rsidRPr="00ED2ADB">
        <w:rPr>
          <w:rFonts w:ascii="Times New Roman" w:hAnsi="Times New Roman"/>
          <w:sz w:val="26"/>
          <w:szCs w:val="26"/>
        </w:rPr>
        <w:t xml:space="preserve"> року</w:t>
      </w:r>
      <w:r w:rsidRPr="00ED2ADB">
        <w:rPr>
          <w:rFonts w:ascii="Times New Roman" w:hAnsi="Times New Roman"/>
          <w:sz w:val="26"/>
          <w:szCs w:val="26"/>
        </w:rPr>
        <w:tab/>
      </w:r>
      <w:r w:rsidRPr="00ED2ADB">
        <w:rPr>
          <w:rFonts w:ascii="Times New Roman" w:hAnsi="Times New Roman"/>
          <w:sz w:val="26"/>
          <w:szCs w:val="26"/>
        </w:rPr>
        <w:tab/>
      </w:r>
      <w:r w:rsidRPr="00ED2ADB">
        <w:rPr>
          <w:rFonts w:ascii="Times New Roman" w:hAnsi="Times New Roman"/>
          <w:sz w:val="26"/>
          <w:szCs w:val="26"/>
        </w:rPr>
        <w:tab/>
      </w:r>
      <w:r w:rsidRPr="00ED2ADB">
        <w:rPr>
          <w:rFonts w:ascii="Times New Roman" w:hAnsi="Times New Roman"/>
          <w:sz w:val="26"/>
          <w:szCs w:val="26"/>
        </w:rPr>
        <w:tab/>
      </w:r>
      <w:r w:rsidRPr="00ED2ADB">
        <w:rPr>
          <w:rFonts w:ascii="Times New Roman" w:hAnsi="Times New Roman"/>
          <w:sz w:val="26"/>
          <w:szCs w:val="26"/>
        </w:rPr>
        <w:tab/>
      </w:r>
      <w:r w:rsidRPr="00ED2ADB">
        <w:rPr>
          <w:rFonts w:ascii="Times New Roman" w:hAnsi="Times New Roman"/>
          <w:sz w:val="26"/>
          <w:szCs w:val="26"/>
        </w:rPr>
        <w:tab/>
      </w:r>
      <w:r w:rsidR="00ED2ADB">
        <w:rPr>
          <w:rFonts w:ascii="Times New Roman" w:hAnsi="Times New Roman"/>
          <w:sz w:val="26"/>
          <w:szCs w:val="26"/>
        </w:rPr>
        <w:tab/>
      </w:r>
      <w:r w:rsidR="006E549C">
        <w:rPr>
          <w:rFonts w:ascii="Times New Roman" w:hAnsi="Times New Roman"/>
          <w:sz w:val="26"/>
          <w:szCs w:val="26"/>
        </w:rPr>
        <w:tab/>
        <w:t>3</w:t>
      </w:r>
      <w:r w:rsidR="00F0018D">
        <w:rPr>
          <w:rFonts w:ascii="Times New Roman" w:hAnsi="Times New Roman"/>
          <w:sz w:val="26"/>
          <w:szCs w:val="26"/>
        </w:rPr>
        <w:t>7</w:t>
      </w:r>
      <w:r w:rsidRPr="00ED2ADB">
        <w:rPr>
          <w:rFonts w:ascii="Times New Roman" w:hAnsi="Times New Roman"/>
          <w:sz w:val="26"/>
          <w:szCs w:val="26"/>
        </w:rPr>
        <w:t xml:space="preserve"> сесія 7 скликання</w:t>
      </w:r>
    </w:p>
    <w:p w14:paraId="12BBE192" w14:textId="4A8E2C15" w:rsidR="0004781B" w:rsidRPr="00ED2ADB" w:rsidRDefault="0004781B" w:rsidP="0004781B">
      <w:pPr>
        <w:pStyle w:val="af1"/>
        <w:spacing w:after="0" w:line="240" w:lineRule="auto"/>
        <w:ind w:left="0"/>
        <w:jc w:val="both"/>
        <w:rPr>
          <w:rFonts w:ascii="Times New Roman" w:hAnsi="Times New Roman"/>
          <w:sz w:val="26"/>
          <w:szCs w:val="26"/>
        </w:rPr>
      </w:pPr>
    </w:p>
    <w:p w14:paraId="4B3DF699" w14:textId="77777777" w:rsidR="00812E63" w:rsidRPr="00ED2ADB" w:rsidRDefault="00812E63" w:rsidP="0004781B">
      <w:pPr>
        <w:pStyle w:val="af1"/>
        <w:spacing w:after="0" w:line="240" w:lineRule="auto"/>
        <w:ind w:left="0"/>
        <w:jc w:val="both"/>
        <w:rPr>
          <w:rFonts w:ascii="Times New Roman" w:hAnsi="Times New Roman"/>
          <w:sz w:val="26"/>
          <w:szCs w:val="26"/>
        </w:rPr>
      </w:pPr>
    </w:p>
    <w:p w14:paraId="68465A5F" w14:textId="77777777" w:rsidR="00222AD9" w:rsidRDefault="0004781B" w:rsidP="00222AD9">
      <w:pPr>
        <w:pStyle w:val="a3"/>
        <w:shd w:val="clear" w:color="auto" w:fill="FFFFFF"/>
        <w:spacing w:before="0" w:beforeAutospacing="0" w:after="120" w:afterAutospacing="0"/>
        <w:contextualSpacing/>
        <w:jc w:val="center"/>
        <w:textAlignment w:val="baseline"/>
        <w:rPr>
          <w:b/>
          <w:sz w:val="26"/>
          <w:szCs w:val="26"/>
          <w:bdr w:val="none" w:sz="0" w:space="0" w:color="auto" w:frame="1"/>
        </w:rPr>
      </w:pPr>
      <w:bookmarkStart w:id="1" w:name="_Hlk528670229"/>
      <w:r w:rsidRPr="00ED2ADB">
        <w:rPr>
          <w:b/>
          <w:sz w:val="26"/>
          <w:szCs w:val="26"/>
          <w:bdr w:val="none" w:sz="0" w:space="0" w:color="auto" w:frame="1"/>
        </w:rPr>
        <w:t xml:space="preserve">Про звернення депутатів Томашпільської районної ради </w:t>
      </w:r>
      <w:r w:rsidR="00222AD9" w:rsidRPr="00F0018D">
        <w:rPr>
          <w:b/>
          <w:sz w:val="26"/>
          <w:szCs w:val="26"/>
          <w:bdr w:val="none" w:sz="0" w:space="0" w:color="auto" w:frame="1"/>
        </w:rPr>
        <w:t>до депутатів Томашпільської селищної ради об’єднаної територіальної громади</w:t>
      </w:r>
    </w:p>
    <w:p w14:paraId="70D0D15C" w14:textId="1C35088D" w:rsidR="0004781B" w:rsidRPr="00ED2ADB" w:rsidRDefault="0004781B" w:rsidP="0004781B">
      <w:pPr>
        <w:pStyle w:val="a3"/>
        <w:shd w:val="clear" w:color="auto" w:fill="FFFFFF"/>
        <w:spacing w:before="0" w:beforeAutospacing="0" w:after="0" w:afterAutospacing="0" w:line="276" w:lineRule="auto"/>
        <w:ind w:firstLine="709"/>
        <w:contextualSpacing/>
        <w:jc w:val="center"/>
        <w:textAlignment w:val="baseline"/>
        <w:rPr>
          <w:b/>
          <w:sz w:val="26"/>
          <w:szCs w:val="26"/>
          <w:bdr w:val="none" w:sz="0" w:space="0" w:color="auto" w:frame="1"/>
        </w:rPr>
      </w:pPr>
    </w:p>
    <w:bookmarkEnd w:id="1"/>
    <w:p w14:paraId="0B3D333D" w14:textId="77777777" w:rsidR="0004781B" w:rsidRPr="00ED2ADB" w:rsidRDefault="0004781B" w:rsidP="0004781B">
      <w:pPr>
        <w:pStyle w:val="af1"/>
        <w:spacing w:after="0" w:line="240" w:lineRule="auto"/>
        <w:ind w:left="0"/>
        <w:jc w:val="both"/>
        <w:rPr>
          <w:rFonts w:ascii="Times New Roman" w:hAnsi="Times New Roman"/>
          <w:sz w:val="26"/>
          <w:szCs w:val="26"/>
        </w:rPr>
      </w:pPr>
    </w:p>
    <w:p w14:paraId="45E359EA" w14:textId="101545B8" w:rsidR="0004781B" w:rsidRPr="00ED2ADB" w:rsidRDefault="0004781B" w:rsidP="0004781B">
      <w:pPr>
        <w:pStyle w:val="af1"/>
        <w:spacing w:after="0" w:line="240" w:lineRule="auto"/>
        <w:ind w:left="0" w:firstLine="720"/>
        <w:jc w:val="both"/>
        <w:rPr>
          <w:rFonts w:ascii="Times New Roman" w:hAnsi="Times New Roman"/>
          <w:b/>
          <w:sz w:val="26"/>
          <w:szCs w:val="26"/>
        </w:rPr>
      </w:pPr>
      <w:r w:rsidRPr="00ED2ADB">
        <w:rPr>
          <w:rFonts w:ascii="Times New Roman" w:hAnsi="Times New Roman"/>
          <w:sz w:val="26"/>
          <w:szCs w:val="26"/>
          <w:lang w:bidi="uk-UA"/>
        </w:rPr>
        <w:t>Відповідно до частини 2 статті 43 Закону України «Про місцеве  самоврядування в Україні», пунктів 1, 3, 5 статті 11 Закону України «Про статус депутатів місцевих рад»</w:t>
      </w:r>
      <w:r w:rsidRPr="00ED2ADB">
        <w:rPr>
          <w:rFonts w:ascii="Times New Roman" w:hAnsi="Times New Roman"/>
          <w:sz w:val="26"/>
          <w:szCs w:val="26"/>
        </w:rPr>
        <w:t xml:space="preserve">, </w:t>
      </w:r>
      <w:r w:rsidR="00222AD9">
        <w:rPr>
          <w:rFonts w:ascii="Times New Roman" w:hAnsi="Times New Roman"/>
          <w:sz w:val="26"/>
          <w:szCs w:val="26"/>
        </w:rPr>
        <w:t xml:space="preserve">враховуючи лист районної державної адміністрації №01-01-15/1729 від 19.09.2019 року, </w:t>
      </w:r>
      <w:r w:rsidRPr="00ED2ADB">
        <w:rPr>
          <w:rFonts w:ascii="Times New Roman" w:hAnsi="Times New Roman"/>
          <w:sz w:val="26"/>
          <w:szCs w:val="26"/>
        </w:rPr>
        <w:t xml:space="preserve">районна рада </w:t>
      </w:r>
      <w:r w:rsidRPr="00ED2ADB">
        <w:rPr>
          <w:rFonts w:ascii="Times New Roman" w:hAnsi="Times New Roman"/>
          <w:b/>
          <w:sz w:val="26"/>
          <w:szCs w:val="26"/>
        </w:rPr>
        <w:t>ВИРІШИЛА:</w:t>
      </w:r>
    </w:p>
    <w:p w14:paraId="3DFD4D09" w14:textId="77777777" w:rsidR="0004781B" w:rsidRPr="00ED2ADB" w:rsidRDefault="0004781B" w:rsidP="0004781B">
      <w:pPr>
        <w:pStyle w:val="af1"/>
        <w:spacing w:after="0" w:line="240" w:lineRule="auto"/>
        <w:ind w:left="0" w:firstLine="720"/>
        <w:jc w:val="both"/>
        <w:rPr>
          <w:rFonts w:ascii="Times New Roman" w:hAnsi="Times New Roman"/>
          <w:sz w:val="26"/>
          <w:szCs w:val="26"/>
        </w:rPr>
      </w:pPr>
    </w:p>
    <w:p w14:paraId="398122BE" w14:textId="761AC4C0" w:rsidR="0004781B" w:rsidRPr="00ED2ADB" w:rsidRDefault="0004781B" w:rsidP="0004781B">
      <w:pPr>
        <w:pStyle w:val="af1"/>
        <w:spacing w:line="240" w:lineRule="auto"/>
        <w:ind w:left="0" w:firstLine="720"/>
        <w:jc w:val="both"/>
        <w:rPr>
          <w:rFonts w:ascii="Times New Roman" w:hAnsi="Times New Roman"/>
          <w:bCs/>
          <w:sz w:val="26"/>
          <w:szCs w:val="26"/>
        </w:rPr>
      </w:pPr>
      <w:r w:rsidRPr="00ED2ADB">
        <w:rPr>
          <w:rFonts w:ascii="Times New Roman" w:hAnsi="Times New Roman"/>
          <w:sz w:val="26"/>
          <w:szCs w:val="26"/>
        </w:rPr>
        <w:t>1. Затвердити звернення депутатів Томашпільської районної ради</w:t>
      </w:r>
      <w:r w:rsidR="00222AD9" w:rsidRPr="00222AD9">
        <w:t xml:space="preserve"> </w:t>
      </w:r>
      <w:r w:rsidR="00222AD9" w:rsidRPr="00222AD9">
        <w:rPr>
          <w:rFonts w:ascii="Times New Roman" w:hAnsi="Times New Roman"/>
          <w:sz w:val="26"/>
          <w:szCs w:val="26"/>
        </w:rPr>
        <w:t>до депутатів Томашпільської селищної ради об’єднаної територіальної громади</w:t>
      </w:r>
      <w:r w:rsidRPr="00ED2ADB">
        <w:rPr>
          <w:rFonts w:ascii="Times New Roman" w:hAnsi="Times New Roman"/>
          <w:sz w:val="26"/>
          <w:szCs w:val="26"/>
        </w:rPr>
        <w:t xml:space="preserve"> (додається).</w:t>
      </w:r>
    </w:p>
    <w:p w14:paraId="2A1EB003" w14:textId="77777777" w:rsidR="0004781B" w:rsidRPr="00ED2ADB" w:rsidRDefault="0004781B" w:rsidP="0004781B">
      <w:pPr>
        <w:ind w:firstLine="708"/>
        <w:jc w:val="both"/>
        <w:rPr>
          <w:sz w:val="26"/>
          <w:szCs w:val="26"/>
        </w:rPr>
      </w:pPr>
      <w:r w:rsidRPr="00ED2ADB">
        <w:rPr>
          <w:rFonts w:ascii="Times New Roman" w:hAnsi="Times New Roman"/>
          <w:sz w:val="26"/>
          <w:szCs w:val="26"/>
        </w:rPr>
        <w:t>2. Контроль за виконанням цього рішення покласти на постійну комісію районної ради з 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 (Ставнійчук В.А.).</w:t>
      </w:r>
    </w:p>
    <w:p w14:paraId="76532686" w14:textId="0F11CB44" w:rsidR="0004781B" w:rsidRPr="00ED2ADB" w:rsidRDefault="0004781B" w:rsidP="0004781B">
      <w:pPr>
        <w:jc w:val="both"/>
        <w:rPr>
          <w:sz w:val="26"/>
          <w:szCs w:val="26"/>
        </w:rPr>
      </w:pPr>
    </w:p>
    <w:p w14:paraId="38AFB443" w14:textId="77777777" w:rsidR="0004781B" w:rsidRPr="00ED2ADB" w:rsidRDefault="0004781B" w:rsidP="0004781B">
      <w:pPr>
        <w:jc w:val="both"/>
        <w:rPr>
          <w:sz w:val="26"/>
          <w:szCs w:val="26"/>
        </w:rPr>
      </w:pPr>
    </w:p>
    <w:p w14:paraId="6EF9CECC" w14:textId="01E03E76" w:rsidR="0004781B" w:rsidRPr="00ED2ADB" w:rsidRDefault="006E549C" w:rsidP="0004781B">
      <w:pPr>
        <w:jc w:val="both"/>
        <w:rPr>
          <w:rFonts w:ascii="Times New Roman" w:hAnsi="Times New Roman"/>
          <w:b/>
          <w:sz w:val="26"/>
          <w:szCs w:val="26"/>
        </w:rPr>
      </w:pPr>
      <w:r>
        <w:rPr>
          <w:rFonts w:ascii="Times New Roman" w:hAnsi="Times New Roman"/>
          <w:b/>
          <w:sz w:val="26"/>
          <w:szCs w:val="26"/>
        </w:rPr>
        <w:t>Г</w:t>
      </w:r>
      <w:r w:rsidR="0004781B" w:rsidRPr="00ED2ADB">
        <w:rPr>
          <w:rFonts w:ascii="Times New Roman" w:hAnsi="Times New Roman"/>
          <w:b/>
          <w:sz w:val="26"/>
          <w:szCs w:val="26"/>
        </w:rPr>
        <w:t>олов</w:t>
      </w:r>
      <w:r>
        <w:rPr>
          <w:rFonts w:ascii="Times New Roman" w:hAnsi="Times New Roman"/>
          <w:b/>
          <w:sz w:val="26"/>
          <w:szCs w:val="26"/>
        </w:rPr>
        <w:t>а</w:t>
      </w:r>
      <w:r w:rsidR="0004781B" w:rsidRPr="00ED2ADB">
        <w:rPr>
          <w:rFonts w:ascii="Times New Roman" w:hAnsi="Times New Roman"/>
          <w:b/>
          <w:sz w:val="26"/>
          <w:szCs w:val="26"/>
        </w:rPr>
        <w:t xml:space="preserve"> районної ради</w:t>
      </w:r>
      <w:r w:rsidR="0004781B" w:rsidRPr="00ED2ADB">
        <w:rPr>
          <w:rFonts w:ascii="Times New Roman" w:hAnsi="Times New Roman"/>
          <w:b/>
          <w:sz w:val="26"/>
          <w:szCs w:val="26"/>
        </w:rPr>
        <w:tab/>
      </w:r>
      <w:r w:rsidR="0004781B" w:rsidRPr="00ED2ADB">
        <w:rPr>
          <w:rFonts w:ascii="Times New Roman" w:hAnsi="Times New Roman"/>
          <w:b/>
          <w:sz w:val="26"/>
          <w:szCs w:val="26"/>
        </w:rPr>
        <w:tab/>
      </w:r>
      <w:r w:rsidR="0004781B" w:rsidRPr="00ED2ADB">
        <w:rPr>
          <w:rFonts w:ascii="Times New Roman" w:hAnsi="Times New Roman"/>
          <w:b/>
          <w:sz w:val="26"/>
          <w:szCs w:val="26"/>
        </w:rPr>
        <w:tab/>
      </w:r>
      <w:r w:rsidR="0004781B" w:rsidRPr="00ED2ADB">
        <w:rPr>
          <w:rFonts w:ascii="Times New Roman" w:hAnsi="Times New Roman"/>
          <w:b/>
          <w:sz w:val="26"/>
          <w:szCs w:val="26"/>
        </w:rPr>
        <w:tab/>
      </w:r>
      <w:r w:rsidR="0004781B" w:rsidRPr="00ED2ADB">
        <w:rPr>
          <w:rFonts w:ascii="Times New Roman" w:hAnsi="Times New Roman"/>
          <w:b/>
          <w:sz w:val="26"/>
          <w:szCs w:val="26"/>
        </w:rPr>
        <w:tab/>
      </w:r>
      <w:r>
        <w:rPr>
          <w:rFonts w:ascii="Times New Roman" w:hAnsi="Times New Roman"/>
          <w:b/>
          <w:sz w:val="26"/>
          <w:szCs w:val="26"/>
        </w:rPr>
        <w:t>Д.Коритчук</w:t>
      </w:r>
    </w:p>
    <w:p w14:paraId="007F6C83" w14:textId="77777777" w:rsidR="0004781B" w:rsidRDefault="0004781B" w:rsidP="0004781B">
      <w:pPr>
        <w:jc w:val="both"/>
        <w:rPr>
          <w:sz w:val="28"/>
          <w:szCs w:val="28"/>
        </w:rPr>
      </w:pPr>
    </w:p>
    <w:p w14:paraId="33728F91" w14:textId="3B5E0027" w:rsidR="0004781B" w:rsidRDefault="0004781B" w:rsidP="0004781B">
      <w:pPr>
        <w:ind w:left="4956"/>
        <w:rPr>
          <w:rFonts w:ascii="Times New Roman" w:hAnsi="Times New Roman"/>
          <w:i/>
        </w:rPr>
      </w:pPr>
    </w:p>
    <w:p w14:paraId="2038A4F9" w14:textId="381D9EE7" w:rsidR="0004781B" w:rsidRDefault="0004781B" w:rsidP="0004781B">
      <w:pPr>
        <w:ind w:left="4956"/>
        <w:rPr>
          <w:rFonts w:ascii="Times New Roman" w:hAnsi="Times New Roman"/>
          <w:i/>
        </w:rPr>
      </w:pPr>
    </w:p>
    <w:p w14:paraId="6365D178" w14:textId="5421C25B" w:rsidR="0004781B" w:rsidRDefault="0004781B" w:rsidP="0004781B">
      <w:pPr>
        <w:ind w:left="4956"/>
        <w:rPr>
          <w:rFonts w:ascii="Times New Roman" w:hAnsi="Times New Roman"/>
          <w:i/>
        </w:rPr>
      </w:pPr>
    </w:p>
    <w:p w14:paraId="2E2A0E20" w14:textId="1E6CBF23" w:rsidR="0004781B" w:rsidRDefault="0004781B" w:rsidP="0004781B">
      <w:pPr>
        <w:ind w:left="4956"/>
        <w:rPr>
          <w:rFonts w:ascii="Times New Roman" w:hAnsi="Times New Roman"/>
          <w:i/>
        </w:rPr>
      </w:pPr>
    </w:p>
    <w:p w14:paraId="197236DD" w14:textId="4DAF74EE" w:rsidR="0004781B" w:rsidRDefault="0004781B" w:rsidP="0004781B">
      <w:pPr>
        <w:ind w:left="4956"/>
        <w:rPr>
          <w:rFonts w:ascii="Times New Roman" w:hAnsi="Times New Roman"/>
          <w:i/>
        </w:rPr>
      </w:pPr>
    </w:p>
    <w:p w14:paraId="76F07AF3" w14:textId="70AC5BCA" w:rsidR="0004781B" w:rsidRDefault="0004781B" w:rsidP="0004781B">
      <w:pPr>
        <w:ind w:left="4956"/>
        <w:rPr>
          <w:rFonts w:ascii="Times New Roman" w:hAnsi="Times New Roman"/>
          <w:i/>
        </w:rPr>
      </w:pPr>
    </w:p>
    <w:p w14:paraId="6166266F" w14:textId="0D8AF1C7" w:rsidR="00ED2ADB" w:rsidRDefault="00ED2ADB" w:rsidP="00074427">
      <w:pPr>
        <w:rPr>
          <w:rFonts w:ascii="Times New Roman" w:hAnsi="Times New Roman"/>
          <w:i/>
        </w:rPr>
      </w:pPr>
    </w:p>
    <w:p w14:paraId="266A24AE" w14:textId="77777777" w:rsidR="00074427" w:rsidRDefault="00074427" w:rsidP="00074427">
      <w:pPr>
        <w:rPr>
          <w:rFonts w:ascii="Times New Roman" w:hAnsi="Times New Roman"/>
          <w:i/>
        </w:rPr>
      </w:pPr>
    </w:p>
    <w:p w14:paraId="2E97C8FC" w14:textId="77777777" w:rsidR="00F0018D" w:rsidRDefault="00F0018D" w:rsidP="00ED2ADB">
      <w:pPr>
        <w:spacing w:after="0" w:line="240" w:lineRule="auto"/>
        <w:ind w:left="7080"/>
        <w:rPr>
          <w:rFonts w:ascii="Times New Roman" w:hAnsi="Times New Roman"/>
          <w:i/>
          <w:sz w:val="20"/>
          <w:szCs w:val="20"/>
        </w:rPr>
      </w:pPr>
    </w:p>
    <w:p w14:paraId="4CFA8D6F" w14:textId="0D8E7E81" w:rsidR="0004781B" w:rsidRPr="00ED2ADB" w:rsidRDefault="006E549C" w:rsidP="00ED2ADB">
      <w:pPr>
        <w:spacing w:after="0" w:line="240" w:lineRule="auto"/>
        <w:ind w:left="7080"/>
        <w:rPr>
          <w:rFonts w:ascii="Times New Roman" w:hAnsi="Times New Roman"/>
          <w:i/>
          <w:sz w:val="20"/>
          <w:szCs w:val="20"/>
        </w:rPr>
      </w:pPr>
      <w:r>
        <w:rPr>
          <w:rFonts w:ascii="Times New Roman" w:hAnsi="Times New Roman"/>
          <w:i/>
          <w:sz w:val="20"/>
          <w:szCs w:val="20"/>
        </w:rPr>
        <w:lastRenderedPageBreak/>
        <w:t xml:space="preserve">ЗАТВЕРДЖЕНО </w:t>
      </w:r>
    </w:p>
    <w:p w14:paraId="4310C5E9" w14:textId="02BC9DE2" w:rsidR="0004781B" w:rsidRPr="00ED2ADB" w:rsidRDefault="0004781B" w:rsidP="00ED2ADB">
      <w:pPr>
        <w:spacing w:after="0" w:line="240" w:lineRule="auto"/>
        <w:ind w:left="7080"/>
        <w:rPr>
          <w:rFonts w:ascii="Times New Roman" w:hAnsi="Times New Roman"/>
          <w:i/>
          <w:sz w:val="20"/>
          <w:szCs w:val="20"/>
        </w:rPr>
      </w:pPr>
      <w:r w:rsidRPr="00ED2ADB">
        <w:rPr>
          <w:rFonts w:ascii="Times New Roman" w:hAnsi="Times New Roman"/>
          <w:i/>
          <w:sz w:val="20"/>
          <w:szCs w:val="20"/>
        </w:rPr>
        <w:t xml:space="preserve">рішення </w:t>
      </w:r>
      <w:r w:rsidR="006E549C">
        <w:rPr>
          <w:rFonts w:ascii="Times New Roman" w:hAnsi="Times New Roman"/>
          <w:i/>
          <w:sz w:val="20"/>
          <w:szCs w:val="20"/>
        </w:rPr>
        <w:t>3</w:t>
      </w:r>
      <w:r w:rsidR="00F0018D">
        <w:rPr>
          <w:rFonts w:ascii="Times New Roman" w:hAnsi="Times New Roman"/>
          <w:i/>
          <w:sz w:val="20"/>
          <w:szCs w:val="20"/>
        </w:rPr>
        <w:t>7</w:t>
      </w:r>
      <w:r w:rsidRPr="00ED2ADB">
        <w:rPr>
          <w:rFonts w:ascii="Times New Roman" w:hAnsi="Times New Roman"/>
          <w:i/>
          <w:sz w:val="20"/>
          <w:szCs w:val="20"/>
        </w:rPr>
        <w:t xml:space="preserve"> сесії районної ради </w:t>
      </w:r>
    </w:p>
    <w:p w14:paraId="57C1C7E0" w14:textId="1FA9B441" w:rsidR="00ED2ADB" w:rsidRPr="00ED1F09" w:rsidRDefault="0004781B" w:rsidP="00ED2ADB">
      <w:pPr>
        <w:spacing w:after="0" w:line="240" w:lineRule="auto"/>
        <w:ind w:left="7080"/>
        <w:rPr>
          <w:rFonts w:ascii="Times New Roman" w:hAnsi="Times New Roman"/>
          <w:i/>
          <w:sz w:val="20"/>
          <w:szCs w:val="20"/>
        </w:rPr>
      </w:pPr>
      <w:r w:rsidRPr="00ED2ADB">
        <w:rPr>
          <w:rFonts w:ascii="Times New Roman" w:hAnsi="Times New Roman"/>
          <w:i/>
          <w:sz w:val="20"/>
          <w:szCs w:val="20"/>
        </w:rPr>
        <w:t>7 скликання №</w:t>
      </w:r>
      <w:bookmarkEnd w:id="0"/>
      <w:r w:rsidR="00222AD9">
        <w:rPr>
          <w:rFonts w:ascii="Times New Roman" w:hAnsi="Times New Roman"/>
          <w:i/>
          <w:sz w:val="20"/>
          <w:szCs w:val="20"/>
        </w:rPr>
        <w:t>569</w:t>
      </w:r>
      <w:r w:rsidR="00ED2ADB" w:rsidRPr="00ED1F09">
        <w:rPr>
          <w:rFonts w:ascii="Times New Roman" w:hAnsi="Times New Roman"/>
          <w:i/>
          <w:sz w:val="20"/>
          <w:szCs w:val="20"/>
        </w:rPr>
        <w:t xml:space="preserve"> </w:t>
      </w:r>
    </w:p>
    <w:p w14:paraId="61BAC4AB" w14:textId="2691B299" w:rsidR="002C4C27" w:rsidRPr="00ED2ADB" w:rsidRDefault="00ED2ADB" w:rsidP="00ED2ADB">
      <w:pPr>
        <w:spacing w:after="0" w:line="240" w:lineRule="auto"/>
        <w:ind w:left="7080"/>
        <w:rPr>
          <w:rFonts w:ascii="Times New Roman" w:hAnsi="Times New Roman"/>
          <w:i/>
          <w:sz w:val="20"/>
          <w:szCs w:val="20"/>
        </w:rPr>
      </w:pPr>
      <w:r w:rsidRPr="00ED2ADB">
        <w:rPr>
          <w:rFonts w:ascii="Times New Roman" w:hAnsi="Times New Roman"/>
          <w:i/>
          <w:sz w:val="20"/>
          <w:szCs w:val="20"/>
        </w:rPr>
        <w:t xml:space="preserve">від </w:t>
      </w:r>
      <w:r w:rsidR="006E549C">
        <w:rPr>
          <w:rFonts w:ascii="Times New Roman" w:hAnsi="Times New Roman"/>
          <w:i/>
          <w:sz w:val="20"/>
          <w:szCs w:val="20"/>
        </w:rPr>
        <w:t xml:space="preserve">20 </w:t>
      </w:r>
      <w:r w:rsidR="00F0018D">
        <w:rPr>
          <w:rFonts w:ascii="Times New Roman" w:hAnsi="Times New Roman"/>
          <w:i/>
          <w:sz w:val="20"/>
          <w:szCs w:val="20"/>
        </w:rPr>
        <w:t>верес</w:t>
      </w:r>
      <w:r w:rsidR="006E549C">
        <w:rPr>
          <w:rFonts w:ascii="Times New Roman" w:hAnsi="Times New Roman"/>
          <w:i/>
          <w:sz w:val="20"/>
          <w:szCs w:val="20"/>
        </w:rPr>
        <w:t>ня</w:t>
      </w:r>
      <w:r w:rsidRPr="00ED2ADB">
        <w:rPr>
          <w:rFonts w:ascii="Times New Roman" w:hAnsi="Times New Roman"/>
          <w:i/>
          <w:sz w:val="20"/>
          <w:szCs w:val="20"/>
        </w:rPr>
        <w:t xml:space="preserve"> 201</w:t>
      </w:r>
      <w:r w:rsidR="00F0018D">
        <w:rPr>
          <w:rFonts w:ascii="Times New Roman" w:hAnsi="Times New Roman"/>
          <w:i/>
          <w:sz w:val="20"/>
          <w:szCs w:val="20"/>
        </w:rPr>
        <w:t>9</w:t>
      </w:r>
      <w:r w:rsidRPr="00ED2ADB">
        <w:rPr>
          <w:rFonts w:ascii="Times New Roman" w:hAnsi="Times New Roman"/>
          <w:i/>
          <w:sz w:val="20"/>
          <w:szCs w:val="20"/>
        </w:rPr>
        <w:t xml:space="preserve"> року</w:t>
      </w:r>
    </w:p>
    <w:p w14:paraId="1CB0966C" w14:textId="77777777" w:rsidR="00074427" w:rsidRDefault="00074427" w:rsidP="00ED2ADB">
      <w:pPr>
        <w:pStyle w:val="a3"/>
        <w:shd w:val="clear" w:color="auto" w:fill="FFFFFF"/>
        <w:spacing w:before="0" w:beforeAutospacing="0" w:after="0" w:afterAutospacing="0"/>
        <w:ind w:firstLine="709"/>
        <w:contextualSpacing/>
        <w:jc w:val="center"/>
        <w:textAlignment w:val="baseline"/>
        <w:rPr>
          <w:b/>
          <w:sz w:val="26"/>
          <w:szCs w:val="26"/>
          <w:bdr w:val="none" w:sz="0" w:space="0" w:color="auto" w:frame="1"/>
        </w:rPr>
      </w:pPr>
    </w:p>
    <w:p w14:paraId="27CD2101" w14:textId="510DE254" w:rsidR="001565D9" w:rsidRPr="00ED2ADB" w:rsidRDefault="001565D9" w:rsidP="00ED2ADB">
      <w:pPr>
        <w:pStyle w:val="a3"/>
        <w:shd w:val="clear" w:color="auto" w:fill="FFFFFF"/>
        <w:spacing w:before="0" w:beforeAutospacing="0" w:after="0" w:afterAutospacing="0"/>
        <w:ind w:firstLine="709"/>
        <w:contextualSpacing/>
        <w:jc w:val="center"/>
        <w:textAlignment w:val="baseline"/>
        <w:rPr>
          <w:b/>
          <w:sz w:val="26"/>
          <w:szCs w:val="26"/>
          <w:bdr w:val="none" w:sz="0" w:space="0" w:color="auto" w:frame="1"/>
        </w:rPr>
      </w:pPr>
      <w:r w:rsidRPr="008045A2">
        <w:rPr>
          <w:b/>
          <w:sz w:val="26"/>
          <w:szCs w:val="26"/>
          <w:bdr w:val="none" w:sz="0" w:space="0" w:color="auto" w:frame="1"/>
        </w:rPr>
        <w:t>З</w:t>
      </w:r>
      <w:r w:rsidR="00ED2ADB">
        <w:rPr>
          <w:b/>
          <w:sz w:val="26"/>
          <w:szCs w:val="26"/>
          <w:bdr w:val="none" w:sz="0" w:space="0" w:color="auto" w:frame="1"/>
        </w:rPr>
        <w:t>вернення</w:t>
      </w:r>
    </w:p>
    <w:p w14:paraId="75CACC5D" w14:textId="70773EF1" w:rsidR="008F19C2" w:rsidRDefault="00FE66B5" w:rsidP="00F0018D">
      <w:pPr>
        <w:pStyle w:val="a3"/>
        <w:shd w:val="clear" w:color="auto" w:fill="FFFFFF"/>
        <w:spacing w:before="0" w:beforeAutospacing="0" w:after="120" w:afterAutospacing="0"/>
        <w:contextualSpacing/>
        <w:jc w:val="center"/>
        <w:textAlignment w:val="baseline"/>
        <w:rPr>
          <w:b/>
          <w:sz w:val="26"/>
          <w:szCs w:val="26"/>
          <w:bdr w:val="none" w:sz="0" w:space="0" w:color="auto" w:frame="1"/>
        </w:rPr>
      </w:pPr>
      <w:r w:rsidRPr="008045A2">
        <w:rPr>
          <w:b/>
          <w:sz w:val="26"/>
          <w:szCs w:val="26"/>
          <w:bdr w:val="none" w:sz="0" w:space="0" w:color="auto" w:frame="1"/>
        </w:rPr>
        <w:t xml:space="preserve">депутатів Томашпільської районної ради </w:t>
      </w:r>
    </w:p>
    <w:p w14:paraId="29B6A088" w14:textId="0C537EB3" w:rsidR="00F0018D" w:rsidRDefault="00F0018D" w:rsidP="00F0018D">
      <w:pPr>
        <w:pStyle w:val="a3"/>
        <w:shd w:val="clear" w:color="auto" w:fill="FFFFFF"/>
        <w:spacing w:before="0" w:beforeAutospacing="0" w:after="120" w:afterAutospacing="0"/>
        <w:contextualSpacing/>
        <w:jc w:val="center"/>
        <w:textAlignment w:val="baseline"/>
        <w:rPr>
          <w:b/>
          <w:sz w:val="26"/>
          <w:szCs w:val="26"/>
          <w:bdr w:val="none" w:sz="0" w:space="0" w:color="auto" w:frame="1"/>
        </w:rPr>
      </w:pPr>
      <w:r w:rsidRPr="00F0018D">
        <w:rPr>
          <w:b/>
          <w:sz w:val="26"/>
          <w:szCs w:val="26"/>
          <w:bdr w:val="none" w:sz="0" w:space="0" w:color="auto" w:frame="1"/>
        </w:rPr>
        <w:t xml:space="preserve">до </w:t>
      </w:r>
      <w:bookmarkStart w:id="2" w:name="_Hlk19885125"/>
      <w:r w:rsidRPr="00F0018D">
        <w:rPr>
          <w:b/>
          <w:sz w:val="26"/>
          <w:szCs w:val="26"/>
          <w:bdr w:val="none" w:sz="0" w:space="0" w:color="auto" w:frame="1"/>
        </w:rPr>
        <w:t>депутатів Томашпільської селищної ради об’єднаної територіальної громади</w:t>
      </w:r>
      <w:bookmarkEnd w:id="2"/>
    </w:p>
    <w:p w14:paraId="5A86F9CD" w14:textId="1AD419CA" w:rsidR="00ED2ADB" w:rsidRDefault="00ED2ADB" w:rsidP="00ED2ADB">
      <w:pPr>
        <w:pStyle w:val="a3"/>
        <w:shd w:val="clear" w:color="auto" w:fill="FFFFFF"/>
        <w:spacing w:before="0" w:beforeAutospacing="0" w:after="120" w:afterAutospacing="0"/>
        <w:contextualSpacing/>
        <w:jc w:val="center"/>
        <w:textAlignment w:val="baseline"/>
        <w:rPr>
          <w:sz w:val="16"/>
          <w:szCs w:val="16"/>
          <w:bdr w:val="none" w:sz="0" w:space="0" w:color="auto" w:frame="1"/>
        </w:rPr>
      </w:pPr>
    </w:p>
    <w:p w14:paraId="5FAB9F05" w14:textId="34033494" w:rsidR="00222AD9" w:rsidRPr="00222AD9" w:rsidRDefault="00222AD9" w:rsidP="00222AD9">
      <w:pPr>
        <w:spacing w:after="0" w:line="240" w:lineRule="auto"/>
        <w:ind w:firstLine="709"/>
        <w:jc w:val="both"/>
        <w:rPr>
          <w:rFonts w:ascii="Times New Roman" w:hAnsi="Times New Roman"/>
          <w:sz w:val="28"/>
          <w:szCs w:val="28"/>
        </w:rPr>
      </w:pPr>
      <w:r w:rsidRPr="00222AD9">
        <w:rPr>
          <w:rFonts w:ascii="Times New Roman" w:hAnsi="Times New Roman"/>
          <w:sz w:val="28"/>
          <w:szCs w:val="28"/>
        </w:rPr>
        <w:t>Відповідно до Постанови Центральної виборчої комісії від 20 квітня 2019 року № 847 «Про додаткові вибори депутатів сільських, селищних рад 30 червня 2019 року», 30 червня 2019 року відбулися додаткові місцеві вибори депутатів Антонівської сільської ради (село Антонівка), Жолоб’янської сільської ради (село Жолоби), Кислицької сільської ради (село Кислицьке), Паланської сільської ради (села Паланка, Вапнярки, Касянівка), Пеньківської сільської ради (село Пеньківка), Пилипи</w:t>
      </w:r>
      <w:r w:rsidRPr="00222AD9">
        <w:rPr>
          <w:rStyle w:val="rvts0"/>
          <w:rFonts w:ascii="Times New Roman" w:hAnsi="Times New Roman"/>
          <w:sz w:val="28"/>
          <w:szCs w:val="28"/>
        </w:rPr>
        <w:t>–</w:t>
      </w:r>
      <w:r w:rsidRPr="00222AD9">
        <w:rPr>
          <w:rFonts w:ascii="Times New Roman" w:hAnsi="Times New Roman"/>
          <w:sz w:val="28"/>
          <w:szCs w:val="28"/>
        </w:rPr>
        <w:t xml:space="preserve">Борівської сільської ради (села Пилипи </w:t>
      </w:r>
      <w:r w:rsidRPr="00222AD9">
        <w:rPr>
          <w:rStyle w:val="rvts0"/>
          <w:rFonts w:ascii="Times New Roman" w:hAnsi="Times New Roman"/>
          <w:sz w:val="28"/>
          <w:szCs w:val="28"/>
        </w:rPr>
        <w:t>–</w:t>
      </w:r>
      <w:r w:rsidRPr="00222AD9">
        <w:rPr>
          <w:rFonts w:ascii="Times New Roman" w:hAnsi="Times New Roman"/>
          <w:sz w:val="28"/>
          <w:szCs w:val="28"/>
        </w:rPr>
        <w:t xml:space="preserve"> Борівські, Калинка), Рожнятівської сільської ради (село Рожнятівка), Яланецької сільської ради (село Яланець), що добровільно приєдналися до Томашпільської селищної ради. </w:t>
      </w:r>
    </w:p>
    <w:p w14:paraId="5600645F" w14:textId="1B383DDB" w:rsidR="00222AD9" w:rsidRPr="00222AD9" w:rsidRDefault="00222AD9" w:rsidP="00222AD9">
      <w:pPr>
        <w:spacing w:after="0" w:line="240" w:lineRule="auto"/>
        <w:ind w:firstLine="709"/>
        <w:jc w:val="both"/>
        <w:rPr>
          <w:rStyle w:val="rvts0"/>
          <w:rFonts w:ascii="Times New Roman" w:hAnsi="Times New Roman"/>
        </w:rPr>
      </w:pPr>
      <w:r w:rsidRPr="00222AD9">
        <w:rPr>
          <w:rFonts w:ascii="Times New Roman" w:hAnsi="Times New Roman"/>
          <w:sz w:val="28"/>
          <w:szCs w:val="28"/>
        </w:rPr>
        <w:t>Рішенням 33</w:t>
      </w:r>
      <w:r>
        <w:rPr>
          <w:rFonts w:ascii="Times New Roman" w:hAnsi="Times New Roman"/>
          <w:sz w:val="28"/>
          <w:szCs w:val="28"/>
        </w:rPr>
        <w:t xml:space="preserve"> </w:t>
      </w:r>
      <w:r w:rsidRPr="00222AD9">
        <w:rPr>
          <w:rFonts w:ascii="Times New Roman" w:hAnsi="Times New Roman"/>
          <w:sz w:val="28"/>
          <w:szCs w:val="28"/>
        </w:rPr>
        <w:t>позачергової сесії Томашпільської селищної ради 8 скликання від 16 липня 2019 року припинено п</w:t>
      </w:r>
      <w:r w:rsidRPr="00222AD9">
        <w:rPr>
          <w:rStyle w:val="rvts0"/>
          <w:rFonts w:ascii="Times New Roman" w:hAnsi="Times New Roman"/>
          <w:sz w:val="28"/>
          <w:szCs w:val="28"/>
        </w:rPr>
        <w:t>овноваження Антонівської, Жолоб’янської, Кислицької, Паланської, Пеньківської, Пилипи–Борівської, Рожнятівської та Яланецької сільських рад, їх виконавчих комітетів та сільських голів вищезазначених територіальних громад, що приєдналася до об’єднаної територіальної громади.</w:t>
      </w:r>
    </w:p>
    <w:p w14:paraId="68177D61" w14:textId="49618649" w:rsidR="00222AD9" w:rsidRPr="00222AD9" w:rsidRDefault="00222AD9" w:rsidP="00222AD9">
      <w:pPr>
        <w:spacing w:after="0" w:line="240" w:lineRule="auto"/>
        <w:ind w:firstLine="709"/>
        <w:jc w:val="both"/>
        <w:rPr>
          <w:rFonts w:ascii="Times New Roman" w:hAnsi="Times New Roman"/>
        </w:rPr>
      </w:pPr>
      <w:r w:rsidRPr="00222AD9">
        <w:rPr>
          <w:rStyle w:val="rvts46"/>
          <w:rFonts w:ascii="Times New Roman" w:hAnsi="Times New Roman"/>
          <w:sz w:val="28"/>
          <w:szCs w:val="28"/>
        </w:rPr>
        <w:t>Абзацом першим частини четвертої статті 8</w:t>
      </w:r>
      <w:r w:rsidRPr="00222AD9">
        <w:rPr>
          <w:rStyle w:val="rvts37"/>
          <w:rFonts w:ascii="Times New Roman" w:hAnsi="Times New Roman"/>
          <w:sz w:val="28"/>
          <w:szCs w:val="28"/>
          <w:vertAlign w:val="superscript"/>
        </w:rPr>
        <w:t xml:space="preserve">3  </w:t>
      </w:r>
      <w:r w:rsidRPr="00222AD9">
        <w:rPr>
          <w:rStyle w:val="rvts37"/>
          <w:rFonts w:ascii="Times New Roman" w:hAnsi="Times New Roman"/>
          <w:sz w:val="28"/>
          <w:szCs w:val="28"/>
        </w:rPr>
        <w:t xml:space="preserve">Розділу </w:t>
      </w:r>
      <w:r w:rsidRPr="00222AD9">
        <w:rPr>
          <w:rStyle w:val="rvts15"/>
          <w:rFonts w:ascii="Times New Roman" w:hAnsi="Times New Roman"/>
          <w:sz w:val="28"/>
          <w:szCs w:val="28"/>
        </w:rPr>
        <w:t>II</w:t>
      </w:r>
      <w:r w:rsidRPr="00222AD9">
        <w:rPr>
          <w:rStyle w:val="rvts37"/>
          <w:rFonts w:ascii="Times New Roman" w:hAnsi="Times New Roman"/>
          <w:sz w:val="28"/>
          <w:szCs w:val="28"/>
          <w:vertAlign w:val="superscript"/>
        </w:rPr>
        <w:t>1</w:t>
      </w:r>
      <w:r w:rsidRPr="00222AD9">
        <w:rPr>
          <w:rStyle w:val="rvts15"/>
          <w:rFonts w:ascii="Times New Roman" w:hAnsi="Times New Roman"/>
          <w:sz w:val="28"/>
          <w:szCs w:val="28"/>
        </w:rPr>
        <w:t xml:space="preserve">  </w:t>
      </w:r>
      <w:r w:rsidRPr="00222AD9">
        <w:rPr>
          <w:rStyle w:val="rvts46"/>
          <w:rFonts w:ascii="Times New Roman" w:hAnsi="Times New Roman"/>
          <w:sz w:val="28"/>
          <w:szCs w:val="28"/>
        </w:rPr>
        <w:t>Закону України «</w:t>
      </w:r>
      <w:r w:rsidRPr="00222AD9">
        <w:rPr>
          <w:rStyle w:val="rvts23"/>
          <w:rFonts w:ascii="Times New Roman" w:hAnsi="Times New Roman"/>
          <w:sz w:val="28"/>
          <w:szCs w:val="28"/>
        </w:rPr>
        <w:t>Про добровільне об’єднання територіальних громад</w:t>
      </w:r>
      <w:r w:rsidRPr="00222AD9">
        <w:rPr>
          <w:rStyle w:val="rvts46"/>
          <w:rFonts w:ascii="Times New Roman" w:hAnsi="Times New Roman"/>
          <w:sz w:val="28"/>
          <w:szCs w:val="28"/>
        </w:rPr>
        <w:t>»  від  05 лютого 2015 року №</w:t>
      </w:r>
      <w:r w:rsidRPr="00222AD9">
        <w:rPr>
          <w:rStyle w:val="rvts44"/>
          <w:rFonts w:ascii="Times New Roman" w:hAnsi="Times New Roman"/>
          <w:sz w:val="28"/>
          <w:szCs w:val="28"/>
        </w:rPr>
        <w:t xml:space="preserve">157-VIII (із змінами) </w:t>
      </w:r>
      <w:r w:rsidRPr="00222AD9">
        <w:rPr>
          <w:rStyle w:val="rvts46"/>
          <w:rFonts w:ascii="Times New Roman" w:hAnsi="Times New Roman"/>
          <w:sz w:val="28"/>
          <w:szCs w:val="28"/>
        </w:rPr>
        <w:t>визначено, що б</w:t>
      </w:r>
      <w:r w:rsidRPr="00222AD9">
        <w:rPr>
          <w:rFonts w:ascii="Times New Roman" w:hAnsi="Times New Roman"/>
          <w:sz w:val="28"/>
          <w:szCs w:val="28"/>
        </w:rPr>
        <w:t>юджет територіальної громади, що приєдналася до об’єднаної територіальної громади, виконується окремо до закінчення бюджетного періоду, а в</w:t>
      </w:r>
      <w:r w:rsidRPr="00222AD9">
        <w:rPr>
          <w:rStyle w:val="rvts46"/>
          <w:rFonts w:ascii="Times New Roman" w:hAnsi="Times New Roman"/>
          <w:sz w:val="28"/>
          <w:szCs w:val="28"/>
        </w:rPr>
        <w:t>ідповідно</w:t>
      </w:r>
      <w:r w:rsidRPr="00222AD9">
        <w:rPr>
          <w:rFonts w:ascii="Times New Roman" w:hAnsi="Times New Roman"/>
          <w:sz w:val="28"/>
          <w:szCs w:val="28"/>
        </w:rPr>
        <w:t xml:space="preserve"> до абзацу другого </w:t>
      </w:r>
      <w:r w:rsidRPr="00222AD9">
        <w:rPr>
          <w:rStyle w:val="rvts46"/>
          <w:rFonts w:ascii="Times New Roman" w:hAnsi="Times New Roman"/>
          <w:sz w:val="28"/>
          <w:szCs w:val="28"/>
        </w:rPr>
        <w:t>частини четвертої</w:t>
      </w:r>
      <w:r w:rsidRPr="00222AD9">
        <w:rPr>
          <w:rFonts w:ascii="Times New Roman" w:hAnsi="Times New Roman"/>
          <w:sz w:val="28"/>
          <w:szCs w:val="28"/>
        </w:rPr>
        <w:t xml:space="preserve"> </w:t>
      </w:r>
      <w:r w:rsidRPr="00222AD9">
        <w:rPr>
          <w:rStyle w:val="rvts46"/>
          <w:rFonts w:ascii="Times New Roman" w:hAnsi="Times New Roman"/>
          <w:sz w:val="28"/>
          <w:szCs w:val="28"/>
        </w:rPr>
        <w:t>статті 8</w:t>
      </w:r>
      <w:r w:rsidRPr="00222AD9">
        <w:rPr>
          <w:rStyle w:val="rvts37"/>
          <w:rFonts w:ascii="Times New Roman" w:hAnsi="Times New Roman"/>
          <w:sz w:val="28"/>
          <w:szCs w:val="28"/>
          <w:vertAlign w:val="superscript"/>
        </w:rPr>
        <w:t xml:space="preserve">3 </w:t>
      </w:r>
      <w:r w:rsidRPr="00222AD9">
        <w:rPr>
          <w:rStyle w:val="rvts37"/>
          <w:rFonts w:ascii="Times New Roman" w:hAnsi="Times New Roman"/>
          <w:sz w:val="28"/>
          <w:szCs w:val="28"/>
        </w:rPr>
        <w:t>Розділу</w:t>
      </w:r>
      <w:r w:rsidRPr="00222AD9">
        <w:rPr>
          <w:rStyle w:val="rvts37"/>
          <w:rFonts w:ascii="Times New Roman" w:hAnsi="Times New Roman"/>
          <w:sz w:val="28"/>
          <w:szCs w:val="28"/>
          <w:vertAlign w:val="superscript"/>
        </w:rPr>
        <w:t xml:space="preserve"> </w:t>
      </w:r>
      <w:r w:rsidRPr="00222AD9">
        <w:rPr>
          <w:rStyle w:val="rvts15"/>
          <w:rFonts w:ascii="Times New Roman" w:hAnsi="Times New Roman"/>
          <w:sz w:val="28"/>
          <w:szCs w:val="28"/>
        </w:rPr>
        <w:t>II</w:t>
      </w:r>
      <w:r w:rsidRPr="00222AD9">
        <w:rPr>
          <w:rStyle w:val="rvts37"/>
          <w:rFonts w:ascii="Times New Roman" w:hAnsi="Times New Roman"/>
          <w:sz w:val="28"/>
          <w:szCs w:val="28"/>
          <w:vertAlign w:val="superscript"/>
        </w:rPr>
        <w:t>1</w:t>
      </w:r>
      <w:r w:rsidRPr="00222AD9">
        <w:rPr>
          <w:rStyle w:val="rvts15"/>
          <w:rFonts w:ascii="Times New Roman" w:hAnsi="Times New Roman"/>
          <w:sz w:val="28"/>
          <w:szCs w:val="28"/>
        </w:rPr>
        <w:t xml:space="preserve"> </w:t>
      </w:r>
      <w:r w:rsidRPr="00222AD9">
        <w:rPr>
          <w:rFonts w:ascii="Times New Roman" w:hAnsi="Times New Roman"/>
          <w:sz w:val="28"/>
          <w:szCs w:val="28"/>
        </w:rPr>
        <w:t xml:space="preserve">вищезазначеного Закону </w:t>
      </w:r>
      <w:bookmarkStart w:id="3" w:name="n225"/>
      <w:bookmarkEnd w:id="3"/>
      <w:r w:rsidRPr="00222AD9">
        <w:rPr>
          <w:rFonts w:ascii="Times New Roman" w:hAnsi="Times New Roman"/>
          <w:sz w:val="28"/>
          <w:szCs w:val="28"/>
        </w:rPr>
        <w:t>до завершення періоду окремого виконання бюджету територіальної громади, що приєдналася до об’єднаної територіальної громади, функції головного розпорядника, розпорядника бюджетних коштів територіальної громади, що приєдналася, продовжують здійснювати відповідні бюджетні установи в особі селищного голови об’єднаної територіальної громади, інших керівників бюджетних установ.</w:t>
      </w:r>
    </w:p>
    <w:p w14:paraId="6831EF84" w14:textId="3D696E52" w:rsidR="00222AD9" w:rsidRPr="00222AD9" w:rsidRDefault="00222AD9" w:rsidP="00222AD9">
      <w:pPr>
        <w:spacing w:after="0" w:line="240" w:lineRule="auto"/>
        <w:ind w:firstLine="709"/>
        <w:jc w:val="both"/>
        <w:rPr>
          <w:rFonts w:ascii="Times New Roman" w:hAnsi="Times New Roman"/>
          <w:bCs/>
          <w:color w:val="000000"/>
          <w:sz w:val="28"/>
          <w:szCs w:val="28"/>
        </w:rPr>
      </w:pPr>
      <w:r w:rsidRPr="00222AD9">
        <w:rPr>
          <w:rFonts w:ascii="Times New Roman" w:hAnsi="Times New Roman"/>
          <w:bCs/>
          <w:sz w:val="28"/>
          <w:szCs w:val="28"/>
        </w:rPr>
        <w:t>На підставі листів Томашпільської селищної ради від липня місяця поточного року щодо перерахування коштів податку на доходи фізичних осіб до бюджету Томашпільської об’єднаної територіальної громади</w:t>
      </w:r>
      <w:r w:rsidRPr="00222AD9">
        <w:rPr>
          <w:rFonts w:ascii="Times New Roman" w:hAnsi="Times New Roman"/>
          <w:sz w:val="28"/>
          <w:szCs w:val="28"/>
        </w:rPr>
        <w:t>, а не на рахунки</w:t>
      </w:r>
      <w:r w:rsidRPr="00222AD9">
        <w:rPr>
          <w:rStyle w:val="rvts0"/>
          <w:rFonts w:ascii="Times New Roman" w:hAnsi="Times New Roman"/>
          <w:sz w:val="28"/>
          <w:szCs w:val="28"/>
        </w:rPr>
        <w:t xml:space="preserve"> Антонівської, Жолоб’янської, Кислицької, Паланської, Пеньківської, Пилипи–Борівської, Рожнятівської та Яланецької сільських рад</w:t>
      </w:r>
      <w:r w:rsidRPr="00222AD9">
        <w:rPr>
          <w:rFonts w:ascii="Times New Roman" w:hAnsi="Times New Roman"/>
          <w:sz w:val="28"/>
          <w:szCs w:val="28"/>
        </w:rPr>
        <w:t xml:space="preserve">, адресованих підприємствам, товариствам та господарствам, що розташовані на територіях вищезазначених сільських рад та які, відповідно до діючого законодавства приєднались до Томашпільської селищної ради протягом липня – вересня поточного року за оперативною інформацією на рахунки Томашпільської об’єднаної територіальної громади було перераховано 935 687,67 грн. надходжень податку на доходи фізичних осіб, зокрема: ТОВ «Агрокомплекс «Зелена долина» було перераховано 142 125,65 грн. надходжень податку на доходи фізичних осіб, що належать Пилипи–Борівській та Паланській сільським радам, СТОВ «Липівка» – 17 888,19 грн., що належить </w:t>
      </w:r>
      <w:r w:rsidRPr="00222AD9">
        <w:rPr>
          <w:rStyle w:val="rvts0"/>
          <w:rFonts w:ascii="Times New Roman" w:hAnsi="Times New Roman"/>
          <w:sz w:val="28"/>
          <w:szCs w:val="28"/>
        </w:rPr>
        <w:t xml:space="preserve">Жолоб’янській сільській раді, ПрАТ ПК «Поділля» –  </w:t>
      </w:r>
      <w:r w:rsidRPr="00222AD9">
        <w:rPr>
          <w:rFonts w:ascii="Times New Roman" w:hAnsi="Times New Roman"/>
          <w:bCs/>
          <w:color w:val="000000"/>
          <w:sz w:val="28"/>
          <w:szCs w:val="28"/>
        </w:rPr>
        <w:t xml:space="preserve">338 722,45 грн., що належить </w:t>
      </w:r>
      <w:r w:rsidRPr="00222AD9">
        <w:rPr>
          <w:rFonts w:ascii="Times New Roman" w:hAnsi="Times New Roman"/>
          <w:bCs/>
          <w:color w:val="000000"/>
          <w:sz w:val="28"/>
          <w:szCs w:val="28"/>
        </w:rPr>
        <w:lastRenderedPageBreak/>
        <w:t xml:space="preserve">Яланецькій сільській раді  та СТОВ «Кряж і Ко» </w:t>
      </w:r>
      <w:r w:rsidRPr="00222AD9">
        <w:rPr>
          <w:rStyle w:val="rvts0"/>
          <w:rFonts w:ascii="Times New Roman" w:hAnsi="Times New Roman"/>
          <w:sz w:val="28"/>
          <w:szCs w:val="28"/>
        </w:rPr>
        <w:t>–</w:t>
      </w:r>
      <w:r w:rsidRPr="00222AD9">
        <w:rPr>
          <w:rFonts w:ascii="Times New Roman" w:hAnsi="Times New Roman"/>
          <w:bCs/>
          <w:color w:val="000000"/>
          <w:sz w:val="28"/>
          <w:szCs w:val="28"/>
        </w:rPr>
        <w:t xml:space="preserve"> 436 951,38 грн., що належать Антонівській, Кислицькій та Пеньківській сільським радам.</w:t>
      </w:r>
    </w:p>
    <w:p w14:paraId="5EBE8FC4" w14:textId="10BA046D" w:rsidR="00222AD9" w:rsidRPr="00222AD9" w:rsidRDefault="00222AD9" w:rsidP="00222AD9">
      <w:pPr>
        <w:spacing w:after="0" w:line="240" w:lineRule="auto"/>
        <w:ind w:firstLine="709"/>
        <w:jc w:val="both"/>
        <w:rPr>
          <w:rStyle w:val="rvts0"/>
          <w:rFonts w:ascii="Times New Roman" w:hAnsi="Times New Roman"/>
          <w:sz w:val="28"/>
          <w:szCs w:val="28"/>
        </w:rPr>
      </w:pPr>
      <w:r w:rsidRPr="00222AD9">
        <w:rPr>
          <w:rFonts w:ascii="Times New Roman" w:hAnsi="Times New Roman"/>
          <w:bCs/>
          <w:sz w:val="28"/>
          <w:szCs w:val="28"/>
        </w:rPr>
        <w:t xml:space="preserve">Слід відмітити, що дані кошти мали зарахуватись на відповідні рахунки </w:t>
      </w:r>
      <w:r w:rsidRPr="00222AD9">
        <w:rPr>
          <w:rStyle w:val="rvts0"/>
          <w:rFonts w:ascii="Times New Roman" w:hAnsi="Times New Roman"/>
          <w:sz w:val="28"/>
          <w:szCs w:val="28"/>
        </w:rPr>
        <w:t>Антонівської, Жолоб’янської, Кислицької, Паланської, Пеньківської, Пилипи– Борівської та Яланецької  сільських рад</w:t>
      </w:r>
      <w:r w:rsidRPr="00222AD9">
        <w:rPr>
          <w:rFonts w:ascii="Times New Roman" w:hAnsi="Times New Roman"/>
          <w:sz w:val="28"/>
          <w:szCs w:val="28"/>
        </w:rPr>
        <w:t>, відкриті в органах,</w:t>
      </w:r>
      <w:r w:rsidRPr="00222AD9">
        <w:rPr>
          <w:rStyle w:val="rvts0"/>
          <w:rFonts w:ascii="Times New Roman" w:hAnsi="Times New Roman"/>
          <w:sz w:val="28"/>
          <w:szCs w:val="28"/>
        </w:rPr>
        <w:t xml:space="preserve"> що здійснюють казначейське обслуговування бюджетних коштів та в установленому </w:t>
      </w:r>
      <w:hyperlink r:id="rId7" w:anchor="n4" w:tgtFrame="_blank" w:history="1">
        <w:r w:rsidRPr="00222AD9">
          <w:rPr>
            <w:rStyle w:val="ac"/>
            <w:rFonts w:ascii="Times New Roman" w:hAnsi="Times New Roman"/>
            <w:color w:val="000000"/>
            <w:sz w:val="28"/>
            <w:szCs w:val="28"/>
            <w:u w:val="none"/>
          </w:rPr>
          <w:t>Бюджетним кодексом України</w:t>
        </w:r>
      </w:hyperlink>
      <w:r w:rsidRPr="00222AD9">
        <w:rPr>
          <w:rStyle w:val="rvts0"/>
          <w:rFonts w:ascii="Times New Roman" w:hAnsi="Times New Roman"/>
          <w:color w:val="000000"/>
          <w:sz w:val="28"/>
          <w:szCs w:val="28"/>
        </w:rPr>
        <w:t xml:space="preserve"> </w:t>
      </w:r>
      <w:r w:rsidRPr="00222AD9">
        <w:rPr>
          <w:rStyle w:val="rvts0"/>
          <w:rFonts w:ascii="Times New Roman" w:hAnsi="Times New Roman"/>
          <w:sz w:val="28"/>
          <w:szCs w:val="28"/>
        </w:rPr>
        <w:t xml:space="preserve">від </w:t>
      </w:r>
      <w:r w:rsidRPr="00222AD9">
        <w:rPr>
          <w:rStyle w:val="rvts9"/>
          <w:rFonts w:ascii="Times New Roman" w:hAnsi="Times New Roman"/>
          <w:sz w:val="28"/>
          <w:szCs w:val="28"/>
        </w:rPr>
        <w:t xml:space="preserve">8 липня 2010 року № 2456-VI (із змінами) </w:t>
      </w:r>
      <w:r w:rsidRPr="00222AD9">
        <w:rPr>
          <w:rStyle w:val="rvts0"/>
          <w:rFonts w:ascii="Times New Roman" w:hAnsi="Times New Roman"/>
          <w:sz w:val="28"/>
          <w:szCs w:val="28"/>
        </w:rPr>
        <w:t xml:space="preserve">порядку розподіляються згідно з нормативами, визначеними вищезазначеним кодексом та спрямовуються до районного бюджету Томашпільського району, оскільки за рахунок даних коштів у районному бюджеті Томашпільського району планувалось у поточному році фінансування закладів бюджетної сфери, а саме: забезпечення діяльності загальноосвітніх навчальних закладів, дошкільних навчальних закладів, бібліотек, будинків культури та клубів, фельдшерсько-акушерських пунктів та амбулаторій загальної практики сімейної медицини. </w:t>
      </w:r>
    </w:p>
    <w:p w14:paraId="4F9E32DC" w14:textId="591B8C1A" w:rsidR="00222AD9" w:rsidRPr="00222AD9" w:rsidRDefault="00222AD9" w:rsidP="00222AD9">
      <w:pPr>
        <w:spacing w:after="0" w:line="240" w:lineRule="auto"/>
        <w:ind w:firstLine="709"/>
        <w:jc w:val="both"/>
        <w:rPr>
          <w:rFonts w:ascii="Times New Roman" w:hAnsi="Times New Roman"/>
          <w:sz w:val="28"/>
          <w:szCs w:val="28"/>
        </w:rPr>
      </w:pPr>
      <w:r w:rsidRPr="00222AD9">
        <w:rPr>
          <w:rFonts w:ascii="Times New Roman" w:hAnsi="Times New Roman"/>
          <w:sz w:val="28"/>
          <w:szCs w:val="28"/>
        </w:rPr>
        <w:t xml:space="preserve">Зарахування надходжень податку на доходи фізичних осіб від ТОВ «Агрокомплекс «Зелена долина», СТОВ «Липівка», ПрАТ ПК «Поділля» та ТОВ «Кряж і Ко», що належать </w:t>
      </w:r>
      <w:r w:rsidRPr="00222AD9">
        <w:rPr>
          <w:rStyle w:val="rvts0"/>
          <w:rFonts w:ascii="Times New Roman" w:hAnsi="Times New Roman"/>
          <w:sz w:val="28"/>
          <w:szCs w:val="28"/>
        </w:rPr>
        <w:t>Паланській, Пилипи–Борівській, Жолоб’янській, Яланецькій, Антонівській, Кислицькій та Пеньківській  сільським радам</w:t>
      </w:r>
      <w:r w:rsidRPr="00222AD9">
        <w:rPr>
          <w:rFonts w:ascii="Times New Roman" w:hAnsi="Times New Roman"/>
          <w:sz w:val="28"/>
          <w:szCs w:val="28"/>
        </w:rPr>
        <w:t xml:space="preserve"> до бюджету Томашпільської об’єднаної територіальної громади негативно вплинуло та впливає на стан фінансування вищеперерахованих закладів бюджетної сфери Томашпільського району.</w:t>
      </w:r>
    </w:p>
    <w:p w14:paraId="031207E7" w14:textId="7CADCBED" w:rsidR="00222AD9" w:rsidRPr="00656B1D" w:rsidRDefault="00222AD9" w:rsidP="00222AD9">
      <w:pPr>
        <w:spacing w:after="0" w:line="240" w:lineRule="auto"/>
        <w:ind w:firstLine="709"/>
        <w:jc w:val="both"/>
        <w:rPr>
          <w:rStyle w:val="rvts0"/>
          <w:rFonts w:ascii="Times New Roman" w:hAnsi="Times New Roman"/>
          <w:sz w:val="28"/>
          <w:szCs w:val="28"/>
        </w:rPr>
      </w:pPr>
      <w:r w:rsidRPr="00656B1D">
        <w:rPr>
          <w:rFonts w:ascii="Times New Roman" w:hAnsi="Times New Roman"/>
          <w:sz w:val="28"/>
          <w:szCs w:val="28"/>
        </w:rPr>
        <w:t xml:space="preserve">Крім того, з метою сталого фінансування бюджетних закладів </w:t>
      </w:r>
      <w:r w:rsidRPr="00656B1D">
        <w:rPr>
          <w:rStyle w:val="rvts0"/>
          <w:rFonts w:ascii="Times New Roman" w:hAnsi="Times New Roman"/>
          <w:sz w:val="28"/>
          <w:szCs w:val="28"/>
        </w:rPr>
        <w:t xml:space="preserve">Антонівської, Жолоб’янської, Кислицької, Паланської, Пеньківської, Пилипи–Борівської та Яланецької  сільських рад, </w:t>
      </w:r>
      <w:r w:rsidR="00656B1D" w:rsidRPr="00656B1D">
        <w:rPr>
          <w:rStyle w:val="rvts0"/>
          <w:rFonts w:ascii="Times New Roman" w:hAnsi="Times New Roman"/>
          <w:sz w:val="28"/>
          <w:szCs w:val="28"/>
        </w:rPr>
        <w:t xml:space="preserve">зважаючи на лист </w:t>
      </w:r>
      <w:r w:rsidRPr="00656B1D">
        <w:rPr>
          <w:rStyle w:val="rvts0"/>
          <w:rFonts w:ascii="Times New Roman" w:hAnsi="Times New Roman"/>
          <w:sz w:val="28"/>
          <w:szCs w:val="28"/>
        </w:rPr>
        <w:t>районн</w:t>
      </w:r>
      <w:r w:rsidR="00656B1D" w:rsidRPr="00656B1D">
        <w:rPr>
          <w:rStyle w:val="rvts0"/>
          <w:rFonts w:ascii="Times New Roman" w:hAnsi="Times New Roman"/>
          <w:sz w:val="28"/>
          <w:szCs w:val="28"/>
        </w:rPr>
        <w:t xml:space="preserve">ої </w:t>
      </w:r>
      <w:r w:rsidRPr="00656B1D">
        <w:rPr>
          <w:rStyle w:val="rvts0"/>
          <w:rFonts w:ascii="Times New Roman" w:hAnsi="Times New Roman"/>
          <w:sz w:val="28"/>
          <w:szCs w:val="28"/>
        </w:rPr>
        <w:t xml:space="preserve"> державн</w:t>
      </w:r>
      <w:r w:rsidR="00656B1D" w:rsidRPr="00656B1D">
        <w:rPr>
          <w:rStyle w:val="rvts0"/>
          <w:rFonts w:ascii="Times New Roman" w:hAnsi="Times New Roman"/>
          <w:sz w:val="28"/>
          <w:szCs w:val="28"/>
        </w:rPr>
        <w:t>ої</w:t>
      </w:r>
      <w:r w:rsidRPr="00656B1D">
        <w:rPr>
          <w:rStyle w:val="rvts0"/>
          <w:rFonts w:ascii="Times New Roman" w:hAnsi="Times New Roman"/>
          <w:sz w:val="28"/>
          <w:szCs w:val="28"/>
        </w:rPr>
        <w:t xml:space="preserve"> адміністраці</w:t>
      </w:r>
      <w:r w:rsidR="00656B1D" w:rsidRPr="00656B1D">
        <w:rPr>
          <w:rStyle w:val="rvts0"/>
          <w:rFonts w:ascii="Times New Roman" w:hAnsi="Times New Roman"/>
          <w:sz w:val="28"/>
          <w:szCs w:val="28"/>
        </w:rPr>
        <w:t>ї №</w:t>
      </w:r>
      <w:r w:rsidRPr="00656B1D">
        <w:rPr>
          <w:rStyle w:val="rvts0"/>
          <w:rFonts w:ascii="Times New Roman" w:hAnsi="Times New Roman"/>
          <w:sz w:val="28"/>
          <w:szCs w:val="28"/>
        </w:rPr>
        <w:t xml:space="preserve"> </w:t>
      </w:r>
      <w:r w:rsidR="00656B1D" w:rsidRPr="00656B1D">
        <w:rPr>
          <w:rFonts w:ascii="Times New Roman" w:hAnsi="Times New Roman"/>
          <w:sz w:val="28"/>
          <w:szCs w:val="28"/>
        </w:rPr>
        <w:t>№01-01-15/1729 від 19.09.2019 року</w:t>
      </w:r>
      <w:r w:rsidR="00656B1D" w:rsidRPr="00656B1D">
        <w:rPr>
          <w:rFonts w:ascii="Times New Roman" w:hAnsi="Times New Roman"/>
          <w:sz w:val="28"/>
          <w:szCs w:val="28"/>
        </w:rPr>
        <w:t>, ми,</w:t>
      </w:r>
      <w:r w:rsidR="00656B1D" w:rsidRPr="00656B1D">
        <w:rPr>
          <w:rStyle w:val="rvts0"/>
          <w:rFonts w:ascii="Times New Roman" w:hAnsi="Times New Roman"/>
          <w:sz w:val="28"/>
          <w:szCs w:val="28"/>
        </w:rPr>
        <w:t xml:space="preserve"> депутати Томашпіл</w:t>
      </w:r>
      <w:r w:rsidR="00656B1D">
        <w:rPr>
          <w:rStyle w:val="rvts0"/>
          <w:rFonts w:ascii="Times New Roman" w:hAnsi="Times New Roman"/>
          <w:sz w:val="28"/>
          <w:szCs w:val="28"/>
        </w:rPr>
        <w:t>ь</w:t>
      </w:r>
      <w:r w:rsidR="00656B1D" w:rsidRPr="00656B1D">
        <w:rPr>
          <w:rStyle w:val="rvts0"/>
          <w:rFonts w:ascii="Times New Roman" w:hAnsi="Times New Roman"/>
          <w:sz w:val="28"/>
          <w:szCs w:val="28"/>
        </w:rPr>
        <w:t>ської районної ради звертаємось до</w:t>
      </w:r>
      <w:r w:rsidR="00656B1D" w:rsidRPr="00656B1D">
        <w:rPr>
          <w:sz w:val="28"/>
          <w:szCs w:val="28"/>
        </w:rPr>
        <w:t xml:space="preserve"> </w:t>
      </w:r>
      <w:r w:rsidR="00656B1D" w:rsidRPr="00656B1D">
        <w:rPr>
          <w:rStyle w:val="rvts0"/>
          <w:rFonts w:ascii="Times New Roman" w:hAnsi="Times New Roman"/>
          <w:sz w:val="28"/>
          <w:szCs w:val="28"/>
        </w:rPr>
        <w:t>депутатів Томашпільської селищної ради об’єднаної територіальної громади</w:t>
      </w:r>
      <w:r w:rsidR="00656B1D" w:rsidRPr="00656B1D">
        <w:rPr>
          <w:rStyle w:val="rvts0"/>
          <w:rFonts w:ascii="Times New Roman" w:hAnsi="Times New Roman"/>
          <w:sz w:val="28"/>
          <w:szCs w:val="28"/>
        </w:rPr>
        <w:t xml:space="preserve"> про розгляд</w:t>
      </w:r>
      <w:r w:rsidRPr="00656B1D">
        <w:rPr>
          <w:rStyle w:val="rvts0"/>
          <w:rFonts w:ascii="Times New Roman" w:hAnsi="Times New Roman"/>
          <w:sz w:val="28"/>
          <w:szCs w:val="28"/>
        </w:rPr>
        <w:t xml:space="preserve"> питання щодо передачі до районного бюджету субвенції на утримання об’єктів спільного користування в сумі </w:t>
      </w:r>
      <w:r w:rsidRPr="00656B1D">
        <w:rPr>
          <w:rFonts w:ascii="Times New Roman" w:hAnsi="Times New Roman"/>
          <w:sz w:val="28"/>
          <w:szCs w:val="28"/>
        </w:rPr>
        <w:t>935 687,67 грн.</w:t>
      </w:r>
      <w:r w:rsidRPr="00656B1D">
        <w:rPr>
          <w:rStyle w:val="rvts0"/>
          <w:rFonts w:ascii="Times New Roman" w:hAnsi="Times New Roman"/>
          <w:sz w:val="28"/>
          <w:szCs w:val="28"/>
        </w:rPr>
        <w:t>, зокрема, на утримання дошкільних навчальних закладів, бібліотек, будинків культури та клубів, забезпечення заробітною платою технічних працівників та розрахунків за енергоносії по загально – освітніх навчальних закладах та фінансування фельдшерсько-акушерських пунктів</w:t>
      </w:r>
      <w:r w:rsidR="00656B1D">
        <w:rPr>
          <w:rStyle w:val="rvts0"/>
          <w:rFonts w:ascii="Times New Roman" w:hAnsi="Times New Roman"/>
          <w:sz w:val="28"/>
          <w:szCs w:val="28"/>
        </w:rPr>
        <w:t>,</w:t>
      </w:r>
      <w:bookmarkStart w:id="4" w:name="_GoBack"/>
      <w:bookmarkEnd w:id="4"/>
      <w:r w:rsidRPr="00656B1D">
        <w:rPr>
          <w:rStyle w:val="rvts0"/>
          <w:rFonts w:ascii="Times New Roman" w:hAnsi="Times New Roman"/>
          <w:sz w:val="28"/>
          <w:szCs w:val="28"/>
        </w:rPr>
        <w:t xml:space="preserve"> амбулаторій загальної практики сімейної медицини.</w:t>
      </w:r>
    </w:p>
    <w:p w14:paraId="65C5E48F" w14:textId="5B3B9BE0" w:rsidR="00222AD9" w:rsidRPr="00656B1D" w:rsidRDefault="00222AD9" w:rsidP="00222AD9">
      <w:pPr>
        <w:spacing w:after="0" w:line="240" w:lineRule="auto"/>
        <w:ind w:firstLine="709"/>
        <w:jc w:val="both"/>
        <w:rPr>
          <w:rFonts w:ascii="Times New Roman" w:hAnsi="Times New Roman"/>
          <w:sz w:val="28"/>
          <w:szCs w:val="28"/>
        </w:rPr>
      </w:pPr>
      <w:r w:rsidRPr="00656B1D">
        <w:rPr>
          <w:rStyle w:val="rvts0"/>
          <w:rFonts w:ascii="Times New Roman" w:hAnsi="Times New Roman"/>
          <w:sz w:val="28"/>
          <w:szCs w:val="28"/>
        </w:rPr>
        <w:t>Враховуючи соціальну значимість вищевказаного питання та з метою недопущення зривів фінансування закладів бюджетної сфери району, що в свою чергу може призвести до виникнення соціальної напруги серед працівників бюджетних сфер Антонівської, Жолоб’янської, Кислицької, Паланської, Пеньківської, Пилипи–Борівської та Яланецької територіальних громад, проси</w:t>
      </w:r>
      <w:r w:rsidR="00656B1D" w:rsidRPr="00656B1D">
        <w:rPr>
          <w:rStyle w:val="rvts0"/>
          <w:rFonts w:ascii="Times New Roman" w:hAnsi="Times New Roman"/>
          <w:sz w:val="28"/>
          <w:szCs w:val="28"/>
        </w:rPr>
        <w:t>мо</w:t>
      </w:r>
      <w:r w:rsidRPr="00656B1D">
        <w:rPr>
          <w:rStyle w:val="rvts0"/>
          <w:rFonts w:ascii="Times New Roman" w:hAnsi="Times New Roman"/>
          <w:sz w:val="28"/>
          <w:szCs w:val="28"/>
        </w:rPr>
        <w:t xml:space="preserve"> депутатів </w:t>
      </w:r>
      <w:r w:rsidR="00656B1D" w:rsidRPr="00656B1D">
        <w:rPr>
          <w:rStyle w:val="rvts0"/>
          <w:rFonts w:ascii="Times New Roman" w:hAnsi="Times New Roman"/>
          <w:sz w:val="28"/>
          <w:szCs w:val="28"/>
        </w:rPr>
        <w:t>селищної</w:t>
      </w:r>
      <w:r w:rsidRPr="00656B1D">
        <w:rPr>
          <w:rStyle w:val="rvts0"/>
          <w:rFonts w:ascii="Times New Roman" w:hAnsi="Times New Roman"/>
          <w:sz w:val="28"/>
          <w:szCs w:val="28"/>
        </w:rPr>
        <w:t xml:space="preserve"> ради розглянути дане питання на сесії Томашпільської </w:t>
      </w:r>
      <w:r w:rsidR="00656B1D" w:rsidRPr="00656B1D">
        <w:rPr>
          <w:rStyle w:val="rvts0"/>
          <w:rFonts w:ascii="Times New Roman" w:hAnsi="Times New Roman"/>
          <w:sz w:val="28"/>
          <w:szCs w:val="28"/>
        </w:rPr>
        <w:t>селищної</w:t>
      </w:r>
      <w:r w:rsidRPr="00656B1D">
        <w:rPr>
          <w:rStyle w:val="rvts0"/>
          <w:rFonts w:ascii="Times New Roman" w:hAnsi="Times New Roman"/>
          <w:sz w:val="28"/>
          <w:szCs w:val="28"/>
        </w:rPr>
        <w:t xml:space="preserve"> ради та прийняти позитивне рішення.    </w:t>
      </w:r>
    </w:p>
    <w:p w14:paraId="55EE1D4B" w14:textId="77777777" w:rsidR="00222AD9" w:rsidRPr="00656B1D" w:rsidRDefault="00222AD9" w:rsidP="00222AD9">
      <w:pPr>
        <w:pStyle w:val="a3"/>
        <w:shd w:val="clear" w:color="auto" w:fill="FFFFFF"/>
        <w:spacing w:before="0" w:beforeAutospacing="0" w:after="0" w:afterAutospacing="0"/>
        <w:ind w:firstLine="709"/>
        <w:contextualSpacing/>
        <w:jc w:val="center"/>
        <w:textAlignment w:val="baseline"/>
        <w:rPr>
          <w:sz w:val="28"/>
          <w:szCs w:val="28"/>
          <w:bdr w:val="none" w:sz="0" w:space="0" w:color="auto" w:frame="1"/>
        </w:rPr>
      </w:pPr>
    </w:p>
    <w:sectPr w:rsidR="00222AD9" w:rsidRPr="00656B1D" w:rsidSect="008045A2">
      <w:pgSz w:w="11906" w:h="16838"/>
      <w:pgMar w:top="567" w:right="56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372C6"/>
    <w:multiLevelType w:val="hybridMultilevel"/>
    <w:tmpl w:val="0B10E23A"/>
    <w:lvl w:ilvl="0" w:tplc="3B3CE080">
      <w:start w:val="5"/>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1" w15:restartNumberingAfterBreak="0">
    <w:nsid w:val="473462CF"/>
    <w:multiLevelType w:val="hybridMultilevel"/>
    <w:tmpl w:val="87E49D60"/>
    <w:lvl w:ilvl="0" w:tplc="2788D854">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62397752"/>
    <w:multiLevelType w:val="hybridMultilevel"/>
    <w:tmpl w:val="B57E4AE8"/>
    <w:lvl w:ilvl="0" w:tplc="2E30589A">
      <w:start w:val="1"/>
      <w:numFmt w:val="decimal"/>
      <w:lvlText w:val="%1."/>
      <w:lvlJc w:val="left"/>
      <w:pPr>
        <w:tabs>
          <w:tab w:val="num" w:pos="928"/>
        </w:tabs>
        <w:ind w:left="928" w:hanging="360"/>
      </w:pPr>
      <w:rPr>
        <w:rFonts w:cs="Times New Roman"/>
        <w:b/>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39"/>
    <w:rsid w:val="00027151"/>
    <w:rsid w:val="0004781B"/>
    <w:rsid w:val="00056CE4"/>
    <w:rsid w:val="00074427"/>
    <w:rsid w:val="0011499A"/>
    <w:rsid w:val="001565D9"/>
    <w:rsid w:val="0016566D"/>
    <w:rsid w:val="00175251"/>
    <w:rsid w:val="00176B0F"/>
    <w:rsid w:val="002018CE"/>
    <w:rsid w:val="00207295"/>
    <w:rsid w:val="00222AD9"/>
    <w:rsid w:val="00253D54"/>
    <w:rsid w:val="0026600E"/>
    <w:rsid w:val="002A4F36"/>
    <w:rsid w:val="002C4C27"/>
    <w:rsid w:val="002E12AC"/>
    <w:rsid w:val="003D388F"/>
    <w:rsid w:val="004D0F1D"/>
    <w:rsid w:val="00500929"/>
    <w:rsid w:val="005561CC"/>
    <w:rsid w:val="00557239"/>
    <w:rsid w:val="00584F2F"/>
    <w:rsid w:val="005A6470"/>
    <w:rsid w:val="00641967"/>
    <w:rsid w:val="00656B1D"/>
    <w:rsid w:val="006A5C40"/>
    <w:rsid w:val="006E549C"/>
    <w:rsid w:val="00727C9F"/>
    <w:rsid w:val="007716A9"/>
    <w:rsid w:val="008045A2"/>
    <w:rsid w:val="00812E63"/>
    <w:rsid w:val="008A124E"/>
    <w:rsid w:val="008B6409"/>
    <w:rsid w:val="008E386A"/>
    <w:rsid w:val="008F19C2"/>
    <w:rsid w:val="00AD01A3"/>
    <w:rsid w:val="00B469B1"/>
    <w:rsid w:val="00B956C9"/>
    <w:rsid w:val="00BE339F"/>
    <w:rsid w:val="00C17126"/>
    <w:rsid w:val="00CF6A2E"/>
    <w:rsid w:val="00D82334"/>
    <w:rsid w:val="00D85B1B"/>
    <w:rsid w:val="00DB58D1"/>
    <w:rsid w:val="00DC6166"/>
    <w:rsid w:val="00E02F1A"/>
    <w:rsid w:val="00EB1255"/>
    <w:rsid w:val="00ED1F09"/>
    <w:rsid w:val="00ED2ADB"/>
    <w:rsid w:val="00F0018D"/>
    <w:rsid w:val="00F15685"/>
    <w:rsid w:val="00FE66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8B99"/>
  <w15:docId w15:val="{E1A87998-9F25-4678-8CFD-64DD257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72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239"/>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ody Text"/>
    <w:basedOn w:val="a"/>
    <w:link w:val="a5"/>
    <w:uiPriority w:val="99"/>
    <w:semiHidden/>
    <w:unhideWhenUsed/>
    <w:rsid w:val="00557239"/>
    <w:pPr>
      <w:spacing w:after="120" w:line="240" w:lineRule="auto"/>
    </w:pPr>
    <w:rPr>
      <w:rFonts w:ascii="Times New Roman" w:eastAsia="Times New Roman" w:hAnsi="Times New Roman"/>
      <w:sz w:val="24"/>
      <w:szCs w:val="24"/>
      <w:lang w:val="ru-RU" w:eastAsia="ru-RU"/>
    </w:rPr>
  </w:style>
  <w:style w:type="character" w:customStyle="1" w:styleId="a5">
    <w:name w:val="Основной текст Знак"/>
    <w:basedOn w:val="a0"/>
    <w:link w:val="a4"/>
    <w:uiPriority w:val="99"/>
    <w:semiHidden/>
    <w:rsid w:val="00557239"/>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8A124E"/>
    <w:pPr>
      <w:ind w:left="720"/>
      <w:contextualSpacing/>
    </w:pPr>
  </w:style>
  <w:style w:type="paragraph" w:customStyle="1" w:styleId="a7">
    <w:name w:val="Нормальний текст"/>
    <w:basedOn w:val="a"/>
    <w:uiPriority w:val="99"/>
    <w:rsid w:val="008A124E"/>
    <w:pPr>
      <w:spacing w:before="120" w:after="0" w:line="240" w:lineRule="auto"/>
      <w:ind w:firstLine="567"/>
    </w:pPr>
    <w:rPr>
      <w:rFonts w:ascii="Antiqua" w:eastAsia="Times New Roman" w:hAnsi="Antiqua" w:cs="Antiqua"/>
      <w:sz w:val="26"/>
      <w:szCs w:val="26"/>
      <w:lang w:eastAsia="ru-RU"/>
    </w:rPr>
  </w:style>
  <w:style w:type="paragraph" w:styleId="a8">
    <w:name w:val="Balloon Text"/>
    <w:basedOn w:val="a"/>
    <w:link w:val="a9"/>
    <w:uiPriority w:val="99"/>
    <w:semiHidden/>
    <w:unhideWhenUsed/>
    <w:rsid w:val="005009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0929"/>
    <w:rPr>
      <w:rFonts w:ascii="Tahoma" w:eastAsia="Calibri" w:hAnsi="Tahoma" w:cs="Tahoma"/>
      <w:sz w:val="16"/>
      <w:szCs w:val="16"/>
    </w:rPr>
  </w:style>
  <w:style w:type="paragraph" w:styleId="aa">
    <w:name w:val="caption"/>
    <w:basedOn w:val="a"/>
    <w:next w:val="a"/>
    <w:uiPriority w:val="99"/>
    <w:qFormat/>
    <w:rsid w:val="00584F2F"/>
    <w:pPr>
      <w:spacing w:after="0" w:line="240" w:lineRule="auto"/>
      <w:jc w:val="center"/>
    </w:pPr>
    <w:rPr>
      <w:rFonts w:ascii="Times New Roman" w:hAnsi="Times New Roman"/>
      <w:b/>
      <w:bCs/>
      <w:color w:val="000000"/>
      <w:sz w:val="28"/>
      <w:szCs w:val="28"/>
      <w:lang w:eastAsia="ru-RU"/>
    </w:rPr>
  </w:style>
  <w:style w:type="character" w:styleId="ab">
    <w:name w:val="Strong"/>
    <w:uiPriority w:val="99"/>
    <w:qFormat/>
    <w:rsid w:val="00584F2F"/>
    <w:rPr>
      <w:b/>
      <w:bCs/>
    </w:rPr>
  </w:style>
  <w:style w:type="character" w:styleId="ac">
    <w:name w:val="Hyperlink"/>
    <w:uiPriority w:val="99"/>
    <w:semiHidden/>
    <w:rsid w:val="00584F2F"/>
    <w:rPr>
      <w:color w:val="0000FF"/>
      <w:u w:val="single"/>
    </w:rPr>
  </w:style>
  <w:style w:type="character" w:customStyle="1" w:styleId="apple-converted-space">
    <w:name w:val="apple-converted-space"/>
    <w:basedOn w:val="a0"/>
    <w:uiPriority w:val="99"/>
    <w:rsid w:val="00584F2F"/>
  </w:style>
  <w:style w:type="table" w:styleId="ad">
    <w:name w:val="Table Grid"/>
    <w:basedOn w:val="a1"/>
    <w:uiPriority w:val="59"/>
    <w:rsid w:val="0058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84F2F"/>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Верхний колонтитул Знак"/>
    <w:basedOn w:val="a0"/>
    <w:link w:val="ae"/>
    <w:uiPriority w:val="99"/>
    <w:rsid w:val="00584F2F"/>
  </w:style>
  <w:style w:type="character" w:styleId="af0">
    <w:name w:val="Emphasis"/>
    <w:qFormat/>
    <w:rsid w:val="00056CE4"/>
    <w:rPr>
      <w:i/>
      <w:iCs/>
    </w:rPr>
  </w:style>
  <w:style w:type="paragraph" w:customStyle="1" w:styleId="capitalletter">
    <w:name w:val="capital_letter"/>
    <w:basedOn w:val="a"/>
    <w:rsid w:val="008F19C2"/>
    <w:pPr>
      <w:spacing w:before="100" w:beforeAutospacing="1" w:after="100" w:afterAutospacing="1" w:line="240" w:lineRule="auto"/>
    </w:pPr>
    <w:rPr>
      <w:rFonts w:ascii="Times New Roman" w:eastAsiaTheme="minorHAnsi" w:hAnsi="Times New Roman"/>
      <w:sz w:val="24"/>
      <w:szCs w:val="24"/>
      <w:lang w:val="ru-RU" w:eastAsia="ru-RU"/>
    </w:rPr>
  </w:style>
  <w:style w:type="paragraph" w:customStyle="1" w:styleId="rvps2">
    <w:name w:val="rvps2"/>
    <w:basedOn w:val="a"/>
    <w:rsid w:val="003D388F"/>
    <w:pPr>
      <w:spacing w:before="100" w:beforeAutospacing="1" w:after="100" w:afterAutospacing="1" w:line="240" w:lineRule="auto"/>
    </w:pPr>
    <w:rPr>
      <w:rFonts w:ascii="Times New Roman" w:eastAsiaTheme="minorHAnsi" w:hAnsi="Times New Roman"/>
      <w:sz w:val="24"/>
      <w:szCs w:val="24"/>
      <w:lang w:val="ru-RU" w:eastAsia="ru-RU"/>
    </w:rPr>
  </w:style>
  <w:style w:type="character" w:customStyle="1" w:styleId="rvts46">
    <w:name w:val="rvts46"/>
    <w:basedOn w:val="a0"/>
    <w:rsid w:val="003D388F"/>
  </w:style>
  <w:style w:type="paragraph" w:styleId="af1">
    <w:name w:val="Body Text Indent"/>
    <w:basedOn w:val="a"/>
    <w:link w:val="af2"/>
    <w:uiPriority w:val="99"/>
    <w:semiHidden/>
    <w:unhideWhenUsed/>
    <w:rsid w:val="0004781B"/>
    <w:pPr>
      <w:spacing w:after="120"/>
      <w:ind w:left="283"/>
    </w:pPr>
  </w:style>
  <w:style w:type="character" w:customStyle="1" w:styleId="af2">
    <w:name w:val="Основной текст с отступом Знак"/>
    <w:basedOn w:val="a0"/>
    <w:link w:val="af1"/>
    <w:uiPriority w:val="99"/>
    <w:semiHidden/>
    <w:rsid w:val="0004781B"/>
    <w:rPr>
      <w:rFonts w:ascii="Calibri" w:eastAsia="Calibri" w:hAnsi="Calibri" w:cs="Times New Roman"/>
    </w:rPr>
  </w:style>
  <w:style w:type="character" w:customStyle="1" w:styleId="rvts15">
    <w:name w:val="rvts15"/>
    <w:rsid w:val="00222AD9"/>
  </w:style>
  <w:style w:type="character" w:customStyle="1" w:styleId="rvts0">
    <w:name w:val="rvts0"/>
    <w:rsid w:val="00222AD9"/>
  </w:style>
  <w:style w:type="character" w:customStyle="1" w:styleId="rvts37">
    <w:name w:val="rvts37"/>
    <w:rsid w:val="00222AD9"/>
  </w:style>
  <w:style w:type="character" w:customStyle="1" w:styleId="rvts23">
    <w:name w:val="rvts23"/>
    <w:rsid w:val="00222AD9"/>
  </w:style>
  <w:style w:type="character" w:customStyle="1" w:styleId="rvts44">
    <w:name w:val="rvts44"/>
    <w:rsid w:val="00222AD9"/>
  </w:style>
  <w:style w:type="character" w:customStyle="1" w:styleId="rvts9">
    <w:name w:val="rvts9"/>
    <w:rsid w:val="0022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5858">
      <w:bodyDiv w:val="1"/>
      <w:marLeft w:val="0"/>
      <w:marRight w:val="0"/>
      <w:marTop w:val="0"/>
      <w:marBottom w:val="0"/>
      <w:divBdr>
        <w:top w:val="none" w:sz="0" w:space="0" w:color="auto"/>
        <w:left w:val="none" w:sz="0" w:space="0" w:color="auto"/>
        <w:bottom w:val="none" w:sz="0" w:space="0" w:color="auto"/>
        <w:right w:val="none" w:sz="0" w:space="0" w:color="auto"/>
      </w:divBdr>
    </w:div>
    <w:div w:id="790829836">
      <w:bodyDiv w:val="1"/>
      <w:marLeft w:val="0"/>
      <w:marRight w:val="0"/>
      <w:marTop w:val="0"/>
      <w:marBottom w:val="0"/>
      <w:divBdr>
        <w:top w:val="none" w:sz="0" w:space="0" w:color="auto"/>
        <w:left w:val="none" w:sz="0" w:space="0" w:color="auto"/>
        <w:bottom w:val="none" w:sz="0" w:space="0" w:color="auto"/>
        <w:right w:val="none" w:sz="0" w:space="0" w:color="auto"/>
      </w:divBdr>
    </w:div>
    <w:div w:id="1063600454">
      <w:bodyDiv w:val="1"/>
      <w:marLeft w:val="0"/>
      <w:marRight w:val="0"/>
      <w:marTop w:val="0"/>
      <w:marBottom w:val="0"/>
      <w:divBdr>
        <w:top w:val="none" w:sz="0" w:space="0" w:color="auto"/>
        <w:left w:val="none" w:sz="0" w:space="0" w:color="auto"/>
        <w:bottom w:val="none" w:sz="0" w:space="0" w:color="auto"/>
        <w:right w:val="none" w:sz="0" w:space="0" w:color="auto"/>
      </w:divBdr>
    </w:div>
    <w:div w:id="1239247485">
      <w:bodyDiv w:val="1"/>
      <w:marLeft w:val="0"/>
      <w:marRight w:val="0"/>
      <w:marTop w:val="0"/>
      <w:marBottom w:val="0"/>
      <w:divBdr>
        <w:top w:val="none" w:sz="0" w:space="0" w:color="auto"/>
        <w:left w:val="none" w:sz="0" w:space="0" w:color="auto"/>
        <w:bottom w:val="none" w:sz="0" w:space="0" w:color="auto"/>
        <w:right w:val="none" w:sz="0" w:space="0" w:color="auto"/>
      </w:divBdr>
    </w:div>
    <w:div w:id="1393114662">
      <w:bodyDiv w:val="1"/>
      <w:marLeft w:val="0"/>
      <w:marRight w:val="0"/>
      <w:marTop w:val="0"/>
      <w:marBottom w:val="0"/>
      <w:divBdr>
        <w:top w:val="none" w:sz="0" w:space="0" w:color="auto"/>
        <w:left w:val="none" w:sz="0" w:space="0" w:color="auto"/>
        <w:bottom w:val="none" w:sz="0" w:space="0" w:color="auto"/>
        <w:right w:val="none" w:sz="0" w:space="0" w:color="auto"/>
      </w:divBdr>
    </w:div>
    <w:div w:id="1463183701">
      <w:bodyDiv w:val="1"/>
      <w:marLeft w:val="0"/>
      <w:marRight w:val="0"/>
      <w:marTop w:val="0"/>
      <w:marBottom w:val="0"/>
      <w:divBdr>
        <w:top w:val="none" w:sz="0" w:space="0" w:color="auto"/>
        <w:left w:val="none" w:sz="0" w:space="0" w:color="auto"/>
        <w:bottom w:val="none" w:sz="0" w:space="0" w:color="auto"/>
        <w:right w:val="none" w:sz="0" w:space="0" w:color="auto"/>
      </w:divBdr>
    </w:div>
    <w:div w:id="1485196433">
      <w:bodyDiv w:val="1"/>
      <w:marLeft w:val="0"/>
      <w:marRight w:val="0"/>
      <w:marTop w:val="0"/>
      <w:marBottom w:val="0"/>
      <w:divBdr>
        <w:top w:val="none" w:sz="0" w:space="0" w:color="auto"/>
        <w:left w:val="none" w:sz="0" w:space="0" w:color="auto"/>
        <w:bottom w:val="none" w:sz="0" w:space="0" w:color="auto"/>
        <w:right w:val="none" w:sz="0" w:space="0" w:color="auto"/>
      </w:divBdr>
    </w:div>
    <w:div w:id="1599173816">
      <w:bodyDiv w:val="1"/>
      <w:marLeft w:val="0"/>
      <w:marRight w:val="0"/>
      <w:marTop w:val="0"/>
      <w:marBottom w:val="0"/>
      <w:divBdr>
        <w:top w:val="none" w:sz="0" w:space="0" w:color="auto"/>
        <w:left w:val="none" w:sz="0" w:space="0" w:color="auto"/>
        <w:bottom w:val="none" w:sz="0" w:space="0" w:color="auto"/>
        <w:right w:val="none" w:sz="0" w:space="0" w:color="auto"/>
      </w:divBdr>
    </w:div>
    <w:div w:id="19182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F9D0-C936-4DF1-A227-2372C523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4505</Words>
  <Characters>2568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НАТАЛИЯ</cp:lastModifiedBy>
  <cp:revision>16</cp:revision>
  <cp:lastPrinted>2019-09-20T11:58:00Z</cp:lastPrinted>
  <dcterms:created xsi:type="dcterms:W3CDTF">2018-10-30T09:45:00Z</dcterms:created>
  <dcterms:modified xsi:type="dcterms:W3CDTF">2019-09-20T12:21:00Z</dcterms:modified>
</cp:coreProperties>
</file>