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bookmarkStart w:id="1" w:name="bookmark1"/>
    <w:p w:rsidR="008A1780" w:rsidRPr="002E7C11" w:rsidRDefault="008A1780" w:rsidP="006D4D93">
      <w:pPr>
        <w:tabs>
          <w:tab w:val="left" w:pos="5145"/>
        </w:tabs>
        <w:jc w:val="center"/>
        <w:rPr>
          <w:rFonts w:ascii="Times New Roman" w:hAnsi="Times New Roman"/>
          <w:b/>
          <w:sz w:val="28"/>
          <w:szCs w:val="28"/>
        </w:rPr>
      </w:pPr>
      <w:r w:rsidRPr="002E7C11">
        <w:rPr>
          <w:rFonts w:ascii="Times New Roman" w:hAnsi="Times New Roman"/>
          <w:b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window">
            <v:imagedata r:id="rId7" o:title=""/>
          </v:shape>
          <o:OLEObject Type="Embed" ProgID="Word.Picture.8" ShapeID="_x0000_i1025" DrawAspect="Content" ObjectID="_1637406290" r:id="rId8"/>
        </w:object>
      </w:r>
    </w:p>
    <w:p w:rsidR="008A1780" w:rsidRPr="00970B19" w:rsidRDefault="008A1780" w:rsidP="006D4D93">
      <w:pPr>
        <w:jc w:val="center"/>
        <w:rPr>
          <w:rFonts w:ascii="Times New Roman" w:hAnsi="Times New Roman"/>
        </w:rPr>
      </w:pPr>
      <w:r w:rsidRPr="00970B19">
        <w:rPr>
          <w:rFonts w:ascii="Times New Roman" w:hAnsi="Times New Roman"/>
          <w:b/>
        </w:rPr>
        <w:t xml:space="preserve">МІНІСТЕРСТВО ОСВІТИ І НАУКИ </w:t>
      </w:r>
      <w:r w:rsidRPr="00970B19">
        <w:rPr>
          <w:rFonts w:ascii="Times New Roman" w:hAnsi="Times New Roman"/>
          <w:b/>
          <w:bCs/>
        </w:rPr>
        <w:t>УКРАЇНИ</w:t>
      </w:r>
    </w:p>
    <w:p w:rsidR="008A1780" w:rsidRPr="00970B19" w:rsidRDefault="008A1780" w:rsidP="006D4D93">
      <w:pPr>
        <w:jc w:val="center"/>
        <w:rPr>
          <w:rFonts w:ascii="Times New Roman" w:hAnsi="Times New Roman"/>
          <w:b/>
        </w:rPr>
      </w:pPr>
      <w:r w:rsidRPr="00970B19">
        <w:rPr>
          <w:rFonts w:ascii="Times New Roman" w:hAnsi="Times New Roman"/>
          <w:b/>
        </w:rPr>
        <w:t>ВІДДІЛ ОСВІТИ</w:t>
      </w:r>
    </w:p>
    <w:p w:rsidR="008A1780" w:rsidRPr="00970B19" w:rsidRDefault="008A1780" w:rsidP="006D4D93">
      <w:pPr>
        <w:jc w:val="center"/>
        <w:rPr>
          <w:rFonts w:ascii="Times New Roman" w:hAnsi="Times New Roman"/>
          <w:b/>
        </w:rPr>
      </w:pPr>
      <w:r w:rsidRPr="00970B19">
        <w:rPr>
          <w:rFonts w:ascii="Times New Roman" w:hAnsi="Times New Roman"/>
          <w:b/>
        </w:rPr>
        <w:t>ТОМАШПІЛЬСЬКОЇ РАЙОННОЇ ДЕРЖАВНОЇ АДМІНІСТРАЦІЇ</w:t>
      </w:r>
    </w:p>
    <w:p w:rsidR="008A1780" w:rsidRPr="004F738E" w:rsidRDefault="008A1780" w:rsidP="006D4D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780" w:rsidRPr="004F738E" w:rsidRDefault="008A1780" w:rsidP="006D4D93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738E">
        <w:rPr>
          <w:rFonts w:ascii="Times New Roman" w:hAnsi="Times New Roman"/>
          <w:b/>
          <w:sz w:val="28"/>
          <w:szCs w:val="28"/>
        </w:rPr>
        <w:t>Н А К А З</w:t>
      </w:r>
    </w:p>
    <w:p w:rsidR="008A1780" w:rsidRDefault="008A1780" w:rsidP="006D4D93">
      <w:pPr>
        <w:pStyle w:val="1"/>
        <w:shd w:val="clear" w:color="auto" w:fill="auto"/>
        <w:ind w:firstLine="0"/>
      </w:pPr>
      <w:r>
        <w:t xml:space="preserve">22.11.2019                             </w:t>
      </w:r>
      <w:r w:rsidRPr="004F738E">
        <w:t>смт. Томашпіль                      №</w:t>
      </w:r>
      <w:r w:rsidRPr="002E7C11">
        <w:t xml:space="preserve">  </w:t>
      </w:r>
      <w:r>
        <w:t>103</w:t>
      </w:r>
    </w:p>
    <w:p w:rsidR="008A1780" w:rsidRDefault="008A1780" w:rsidP="006D4D93">
      <w:pPr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8A1780" w:rsidRPr="006D4D93" w:rsidRDefault="008A1780">
      <w:pPr>
        <w:pStyle w:val="1"/>
        <w:shd w:val="clear" w:color="auto" w:fill="auto"/>
        <w:ind w:firstLine="0"/>
        <w:rPr>
          <w:b/>
          <w:bCs/>
          <w:iCs/>
        </w:rPr>
      </w:pPr>
      <w:r w:rsidRPr="006D4D93">
        <w:rPr>
          <w:b/>
          <w:bCs/>
          <w:iCs/>
        </w:rPr>
        <w:t>Про створення належних умов</w:t>
      </w:r>
    </w:p>
    <w:p w:rsidR="008A1780" w:rsidRPr="006D4D93" w:rsidRDefault="008A1780">
      <w:pPr>
        <w:pStyle w:val="1"/>
        <w:shd w:val="clear" w:color="auto" w:fill="auto"/>
        <w:ind w:firstLine="0"/>
        <w:rPr>
          <w:b/>
          <w:bCs/>
          <w:iCs/>
        </w:rPr>
      </w:pPr>
      <w:r w:rsidRPr="006D4D93">
        <w:rPr>
          <w:b/>
          <w:bCs/>
          <w:iCs/>
        </w:rPr>
        <w:t xml:space="preserve">для безпечного харчування </w:t>
      </w:r>
    </w:p>
    <w:p w:rsidR="008A1780" w:rsidRDefault="008A1780">
      <w:pPr>
        <w:pStyle w:val="1"/>
        <w:shd w:val="clear" w:color="auto" w:fill="auto"/>
        <w:ind w:firstLine="0"/>
        <w:rPr>
          <w:b/>
          <w:bCs/>
          <w:iCs/>
        </w:rPr>
      </w:pPr>
      <w:r w:rsidRPr="006D4D93">
        <w:rPr>
          <w:b/>
          <w:bCs/>
          <w:iCs/>
        </w:rPr>
        <w:t>у закладах загальної середньої освіти району</w:t>
      </w:r>
    </w:p>
    <w:p w:rsidR="008A1780" w:rsidRPr="006D4D93" w:rsidRDefault="008A1780">
      <w:pPr>
        <w:pStyle w:val="1"/>
        <w:shd w:val="clear" w:color="auto" w:fill="auto"/>
        <w:ind w:firstLine="0"/>
      </w:pPr>
    </w:p>
    <w:p w:rsidR="008A1780" w:rsidRDefault="008A1780">
      <w:pPr>
        <w:pStyle w:val="1"/>
        <w:shd w:val="clear" w:color="auto" w:fill="auto"/>
        <w:ind w:firstLine="360"/>
      </w:pPr>
      <w:r>
        <w:t>На виконання наказу  Департаменту освіти і науки облдержадміністрації від 11.11.2019р. №576  та з метою підвищення і поширення рівня культури здорового харчування у закладах освіти району, формування правильних харчових звичок у дітей та дорослих</w:t>
      </w:r>
    </w:p>
    <w:p w:rsidR="008A1780" w:rsidRDefault="008A1780">
      <w:pPr>
        <w:pStyle w:val="1"/>
        <w:shd w:val="clear" w:color="auto" w:fill="auto"/>
        <w:ind w:firstLine="0"/>
      </w:pPr>
    </w:p>
    <w:p w:rsidR="008A1780" w:rsidRDefault="008A1780">
      <w:pPr>
        <w:pStyle w:val="1"/>
        <w:shd w:val="clear" w:color="auto" w:fill="auto"/>
        <w:ind w:firstLine="0"/>
      </w:pPr>
      <w:r>
        <w:t>НАКАЗУЮ:</w:t>
      </w:r>
    </w:p>
    <w:p w:rsidR="008A1780" w:rsidRDefault="008A1780">
      <w:pPr>
        <w:pStyle w:val="1"/>
        <w:shd w:val="clear" w:color="auto" w:fill="auto"/>
        <w:ind w:firstLine="0"/>
      </w:pPr>
    </w:p>
    <w:p w:rsidR="008A1780" w:rsidRDefault="008A1780">
      <w:pPr>
        <w:pStyle w:val="1"/>
        <w:numPr>
          <w:ilvl w:val="0"/>
          <w:numId w:val="1"/>
        </w:numPr>
        <w:shd w:val="clear" w:color="auto" w:fill="auto"/>
        <w:tabs>
          <w:tab w:val="left" w:pos="389"/>
        </w:tabs>
        <w:spacing w:line="276" w:lineRule="auto"/>
        <w:ind w:left="360" w:hanging="360"/>
      </w:pPr>
      <w:r>
        <w:t>Керівникам навчальних закладів району:</w:t>
      </w:r>
    </w:p>
    <w:p w:rsidR="008A1780" w:rsidRDefault="008A1780">
      <w:pPr>
        <w:pStyle w:val="1"/>
        <w:shd w:val="clear" w:color="auto" w:fill="auto"/>
        <w:ind w:firstLine="0"/>
      </w:pPr>
      <w:r>
        <w:t>1.1 Забезпечити організацію харчування у закладах  загальної середньої освіти відповідно до вимог чинного законодавства, а саме:</w:t>
      </w:r>
    </w:p>
    <w:p w:rsidR="008A1780" w:rsidRDefault="008A1780">
      <w:pPr>
        <w:pStyle w:val="1"/>
        <w:shd w:val="clear" w:color="auto" w:fill="auto"/>
        <w:ind w:firstLine="360"/>
      </w:pPr>
      <w:r>
        <w:t>-Законів України «Про загальну середню освіту», статті 5 «Про охорону дитинства», «Про закупівлю товарів, робіт і послуг за державні кошти», «Про забезпечення санітарного та епідемічного благополуччя населення», «Про захист населення від інфекційних хвороб», «Про основні засади державного нагляду (контролю) у сфері господарської діяльності», «Основи законодавства України про охорону здоров'я».</w:t>
      </w:r>
    </w:p>
    <w:p w:rsidR="008A1780" w:rsidRDefault="008A1780">
      <w:pPr>
        <w:pStyle w:val="1"/>
        <w:shd w:val="clear" w:color="auto" w:fill="auto"/>
        <w:ind w:firstLine="360"/>
      </w:pPr>
      <w:r>
        <w:t>-Постанови Кабінету Міністрів України: від 22.11.2004 р. № 1591 «Про затвердження норм харчування у навчальних та оздоровчих закладах»; від 23.05.2001 №559 «Про затвердження переліку професій, виробництв та організацій, працівники яких підлягають обов'язковим профілактичним медичним оглядам, порядку проведення цих оглядів та видачі особистих медичних книжок».</w:t>
      </w:r>
    </w:p>
    <w:p w:rsidR="008A1780" w:rsidRDefault="008A1780">
      <w:pPr>
        <w:pStyle w:val="1"/>
        <w:shd w:val="clear" w:color="auto" w:fill="auto"/>
        <w:ind w:firstLine="360"/>
      </w:pPr>
      <w:r>
        <w:t>-Розпорядження Кабінету Міністрів України від 07.11.2012 р. № 865 «Про затвердження плану заходів щодо забезпечення дітей високоякісними продуктами харчування вітчизняного виробництва».</w:t>
      </w:r>
    </w:p>
    <w:p w:rsidR="008A1780" w:rsidRDefault="008A1780" w:rsidP="007F4DD3">
      <w:pPr>
        <w:pStyle w:val="1"/>
        <w:shd w:val="clear" w:color="auto" w:fill="auto"/>
        <w:tabs>
          <w:tab w:val="left" w:pos="7450"/>
        </w:tabs>
        <w:ind w:firstLine="360"/>
      </w:pPr>
      <w:r>
        <w:t xml:space="preserve">-Спільних наказів </w:t>
      </w:r>
      <w:r w:rsidRPr="007F4DD3">
        <w:rPr>
          <w:lang w:eastAsia="ru-RU"/>
        </w:rPr>
        <w:t xml:space="preserve">МОН </w:t>
      </w:r>
      <w:r>
        <w:t xml:space="preserve">та МОЗ: від 01.06.2005 № 242/329 «Про затвердження Порядку організації харчування дітей у навчальних та оздоровчих закладах». </w:t>
      </w:r>
    </w:p>
    <w:p w:rsidR="008A1780" w:rsidRDefault="008A1780">
      <w:pPr>
        <w:pStyle w:val="1"/>
        <w:shd w:val="clear" w:color="auto" w:fill="auto"/>
        <w:ind w:firstLine="360"/>
      </w:pPr>
      <w:r>
        <w:t>-Наказу Міністерства освіти і науки України від 15.08.06р. № 620/563 «Щодо невідкладних заходів з організації харчування дітей у дошкільних, загальноосвітніх, позашкільних навчальних закладах».</w:t>
      </w:r>
    </w:p>
    <w:p w:rsidR="008A1780" w:rsidRDefault="008A1780">
      <w:pPr>
        <w:pStyle w:val="1"/>
        <w:shd w:val="clear" w:color="auto" w:fill="auto"/>
        <w:spacing w:line="276" w:lineRule="auto"/>
        <w:ind w:firstLine="360"/>
      </w:pPr>
      <w:r>
        <w:t>-Наказів МОЗ: від 03.09.2017 № 1073 «Про затвердження Норм фізіологічних потреб населення України в основних харчових речовинах і енергії».</w:t>
      </w:r>
    </w:p>
    <w:p w:rsidR="008A1780" w:rsidRDefault="008A1780">
      <w:pPr>
        <w:pStyle w:val="1"/>
        <w:shd w:val="clear" w:color="auto" w:fill="auto"/>
        <w:ind w:firstLine="360"/>
      </w:pPr>
      <w:r>
        <w:t>-Державних санітарних правил і норми влаштування, утримання загальноосвітніх навчальних закладів та організації навчально-виховного процесу ДСанГІіН 5.5.2.008-01, затверджених Постановою Головного державного санітарного лікаря України від 14.08.2001 № 63 та погоджених листом Міністерства освіти і науки України від 05.06.2001 №1/12-1459.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 Постійно</w:t>
      </w:r>
    </w:p>
    <w:p w:rsidR="008A1780" w:rsidRDefault="008A1780" w:rsidP="00A67264">
      <w:pPr>
        <w:pStyle w:val="1"/>
        <w:shd w:val="clear" w:color="auto" w:fill="auto"/>
        <w:tabs>
          <w:tab w:val="left" w:pos="1029"/>
        </w:tabs>
        <w:ind w:firstLine="0"/>
      </w:pPr>
      <w:r>
        <w:t>1.2.Посилити контроль за створенням належних умов, організацією харчування учнів та вихованців з додержанням вимог санітарно-гігієнічних правил та норм утримання закладів освіти.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  Постійно</w:t>
      </w:r>
    </w:p>
    <w:p w:rsidR="008A1780" w:rsidRDefault="008A1780" w:rsidP="00EA784B">
      <w:pPr>
        <w:pStyle w:val="1"/>
        <w:shd w:val="clear" w:color="auto" w:fill="auto"/>
        <w:tabs>
          <w:tab w:val="left" w:pos="1029"/>
        </w:tabs>
        <w:ind w:firstLine="0"/>
      </w:pPr>
      <w:r>
        <w:t>1.3.Спільно з органами місцевого самоврядування, Тульчинською міжрайонною державною лабораторією державної служби України з питань безпечності харчових продуктів та захисту споживачів та  Головним управлінням Держпродспоживслужби у Вінницькій області забезпечити впровадження у закладах освіти постійно діючих процедур, заснованих на принципах системи аналізу небезпечних факторів та контролю у критичних точках (НАССР) та дотримання гігієнічних вимог до харчових продуктів на всіх стадіях їх обігу.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    Постійно</w:t>
      </w:r>
    </w:p>
    <w:p w:rsidR="008A1780" w:rsidRDefault="008A1780" w:rsidP="00E135AF">
      <w:pPr>
        <w:pStyle w:val="1"/>
        <w:shd w:val="clear" w:color="auto" w:fill="auto"/>
        <w:tabs>
          <w:tab w:val="left" w:pos="1029"/>
        </w:tabs>
        <w:ind w:firstLine="0"/>
      </w:pPr>
      <w:r>
        <w:t xml:space="preserve">1.4.Ініціювати перед відповідними радами </w:t>
      </w:r>
      <w:r>
        <w:rPr>
          <w:color w:val="303456"/>
        </w:rPr>
        <w:t xml:space="preserve">- </w:t>
      </w:r>
      <w:r>
        <w:t>засновниками закладів освіти питання про виділення достатнього фінансування для виконання завдань з організації якісного харчування та придбання необхідного сучасного технологічного та холодильного обладнання.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   До 30.12.2019р.</w:t>
      </w:r>
    </w:p>
    <w:p w:rsidR="008A1780" w:rsidRDefault="008A1780" w:rsidP="00E135AF">
      <w:pPr>
        <w:pStyle w:val="1"/>
        <w:shd w:val="clear" w:color="auto" w:fill="auto"/>
        <w:tabs>
          <w:tab w:val="left" w:pos="1029"/>
        </w:tabs>
        <w:ind w:firstLine="0"/>
      </w:pPr>
      <w:r>
        <w:t>1.5.Забезпечити участь персоналу, який задіяний в організації харчування, з метою запобігання випадків харчових отруєнь у закладах освіти під час навчального процесу.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Постійно</w:t>
      </w:r>
    </w:p>
    <w:p w:rsidR="008A1780" w:rsidRDefault="008A1780" w:rsidP="00C756CB">
      <w:pPr>
        <w:pStyle w:val="1"/>
        <w:shd w:val="clear" w:color="auto" w:fill="auto"/>
        <w:tabs>
          <w:tab w:val="left" w:pos="1086"/>
        </w:tabs>
      </w:pPr>
      <w:r>
        <w:t>1.6.Забезпечити складання тендерної документації для закупівлі харчових продуктів та надання послуг з харчування дітей з урахуванням обов’язкової вимоги щодо наявності експлуатаційного дозволу або державної реєстрації потужності з виробництва та/або обігу харчових продуктів у постачальників.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 Постійно</w:t>
      </w:r>
    </w:p>
    <w:p w:rsidR="008A1780" w:rsidRDefault="008A1780" w:rsidP="00545584">
      <w:pPr>
        <w:pStyle w:val="1"/>
        <w:shd w:val="clear" w:color="auto" w:fill="auto"/>
        <w:ind w:firstLine="0"/>
      </w:pPr>
      <w:r>
        <w:t>1.7.Організувати шкільне харчування з врахуванням вимог Обласної програми «Дітям Вінниччини - безпечне харчування» на 2019-2021 роки, затвердженої рішенням обласної Ради від 26 червня 2019 року № 831.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 2019-2021рр.</w:t>
      </w:r>
    </w:p>
    <w:p w:rsidR="008A1780" w:rsidRDefault="008A1780" w:rsidP="005E1F8B">
      <w:pPr>
        <w:pStyle w:val="1"/>
        <w:shd w:val="clear" w:color="auto" w:fill="auto"/>
        <w:tabs>
          <w:tab w:val="left" w:pos="1086"/>
        </w:tabs>
      </w:pPr>
      <w:r>
        <w:t xml:space="preserve">1.8.Затвердити склад робочої групи з питань впровадження нової системи шкільного харчування 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До 15.12.2019р.</w:t>
      </w:r>
    </w:p>
    <w:p w:rsidR="008A1780" w:rsidRDefault="008A1780" w:rsidP="005E1F8B">
      <w:pPr>
        <w:pStyle w:val="1"/>
        <w:shd w:val="clear" w:color="auto" w:fill="auto"/>
        <w:tabs>
          <w:tab w:val="left" w:pos="1120"/>
        </w:tabs>
      </w:pPr>
      <w:r>
        <w:t>1.9.Робочим групам здійснювати організаційний супровід впровадження нової системи шкільного харчування.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 Постійно</w:t>
      </w:r>
    </w:p>
    <w:p w:rsidR="008A1780" w:rsidRDefault="008A1780" w:rsidP="00545584">
      <w:pPr>
        <w:pStyle w:val="1"/>
        <w:shd w:val="clear" w:color="auto" w:fill="auto"/>
        <w:tabs>
          <w:tab w:val="left" w:pos="1120"/>
        </w:tabs>
      </w:pPr>
      <w:r>
        <w:t>1.10.Забезпечити систематичний моніторинг стану організації харчування учнів та роботи харчоблоків у закладах загальної середньої освіти та своєчасне інформування щодо виконання даного наказу відділу освіти райдержадміністрації щоквартально до 1 числа місяця, що слідує за звітнім кварталом.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Щоквартально</w:t>
      </w:r>
    </w:p>
    <w:p w:rsidR="008A1780" w:rsidRDefault="008A1780" w:rsidP="00450915">
      <w:pPr>
        <w:pStyle w:val="1"/>
        <w:shd w:val="clear" w:color="auto" w:fill="auto"/>
        <w:ind w:firstLine="0"/>
      </w:pPr>
      <w:r>
        <w:t>1.11.Забезпечити систематичний контроль за станом харчування дітей, санітарно- гігієнічним та естетичним станом приміщень їдалень та харчоблоків закладів освіти.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  Постійно</w:t>
      </w:r>
    </w:p>
    <w:p w:rsidR="008A1780" w:rsidRDefault="008A1780" w:rsidP="009516B5">
      <w:pPr>
        <w:pStyle w:val="1"/>
        <w:shd w:val="clear" w:color="auto" w:fill="auto"/>
        <w:tabs>
          <w:tab w:val="left" w:pos="1086"/>
        </w:tabs>
      </w:pPr>
      <w:r>
        <w:t>1.12.Посилити контроль щодо наявності відповідної спеціальної освіти та відповідного санітарного огляду (вчасно оформлених санітарних книжок) у працівників, що працюють на посаді кухарів та осіб, допущених до роботи на харчоблоках у закладах загальної середньої освіти.</w:t>
      </w:r>
    </w:p>
    <w:p w:rsidR="008A1780" w:rsidRDefault="008A17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  Постійно</w:t>
      </w:r>
    </w:p>
    <w:p w:rsidR="008A1780" w:rsidRDefault="008A1780" w:rsidP="00EC7980">
      <w:pPr>
        <w:pStyle w:val="1"/>
        <w:shd w:val="clear" w:color="auto" w:fill="auto"/>
        <w:tabs>
          <w:tab w:val="left" w:pos="1014"/>
        </w:tabs>
      </w:pPr>
      <w:r>
        <w:t>1.13.</w:t>
      </w:r>
      <w:r w:rsidRPr="009516B5">
        <w:t xml:space="preserve"> </w:t>
      </w:r>
      <w:r>
        <w:t>Забезпечити ефективне використання навчально-дослідних та пришкільних земельних ділянок.</w:t>
      </w:r>
    </w:p>
    <w:p w:rsidR="008A1780" w:rsidRDefault="008A1780" w:rsidP="00EC7980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   Впродовж року</w:t>
      </w:r>
    </w:p>
    <w:p w:rsidR="008A1780" w:rsidRDefault="008A1780" w:rsidP="00EC7980">
      <w:pPr>
        <w:pStyle w:val="1"/>
        <w:shd w:val="clear" w:color="auto" w:fill="auto"/>
        <w:tabs>
          <w:tab w:val="left" w:pos="1014"/>
        </w:tabs>
      </w:pPr>
      <w:r>
        <w:t>1.14.Забезпечити контроль за роботою бракеражних комісій.</w:t>
      </w:r>
    </w:p>
    <w:p w:rsidR="008A1780" w:rsidRDefault="008A1780">
      <w:pPr>
        <w:pStyle w:val="1"/>
        <w:shd w:val="clear" w:color="auto" w:fill="auto"/>
        <w:spacing w:line="276" w:lineRule="auto"/>
        <w:ind w:firstLine="0"/>
      </w:pPr>
      <w:r>
        <w:t xml:space="preserve">                                                                                                               Впродовж року</w:t>
      </w:r>
    </w:p>
    <w:p w:rsidR="008A1780" w:rsidRDefault="008A1780">
      <w:pPr>
        <w:pStyle w:val="1"/>
        <w:numPr>
          <w:ilvl w:val="0"/>
          <w:numId w:val="1"/>
        </w:numPr>
        <w:shd w:val="clear" w:color="auto" w:fill="auto"/>
        <w:tabs>
          <w:tab w:val="left" w:pos="446"/>
        </w:tabs>
        <w:ind w:left="360" w:hanging="360"/>
      </w:pPr>
      <w:r>
        <w:t>Відповідальній за організацію харчування дітей в закладах загальної середньої  освіти ( Варламова Т.П.):</w:t>
      </w:r>
    </w:p>
    <w:p w:rsidR="008A1780" w:rsidRDefault="008A1780" w:rsidP="008A503C">
      <w:pPr>
        <w:pStyle w:val="1"/>
        <w:shd w:val="clear" w:color="auto" w:fill="auto"/>
        <w:tabs>
          <w:tab w:val="left" w:pos="1018"/>
        </w:tabs>
        <w:ind w:firstLine="0"/>
      </w:pPr>
      <w:r>
        <w:t>2.1.Забезпечити щоквартальний моніторинг стану виконання даного наказу та стану організації харчування, матеріально-технічного забезпечення їдалень у закладах загальної середньої освіти.</w:t>
      </w:r>
    </w:p>
    <w:p w:rsidR="008A1780" w:rsidRDefault="008A1780" w:rsidP="008A503C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Щоквартально</w:t>
      </w:r>
    </w:p>
    <w:p w:rsidR="008A1780" w:rsidRDefault="008A1780" w:rsidP="008A503C">
      <w:pPr>
        <w:pStyle w:val="1"/>
        <w:shd w:val="clear" w:color="auto" w:fill="auto"/>
        <w:tabs>
          <w:tab w:val="left" w:pos="1009"/>
        </w:tabs>
      </w:pPr>
      <w:r>
        <w:t>2.2.Надавати інформаційно-методичну підтримку керівникам навчальних закладів району щодо організації харчування .</w:t>
      </w:r>
    </w:p>
    <w:p w:rsidR="008A1780" w:rsidRDefault="008A1780" w:rsidP="008A503C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Впродовж року</w:t>
      </w:r>
    </w:p>
    <w:p w:rsidR="008A1780" w:rsidRDefault="008A1780" w:rsidP="008A503C">
      <w:pPr>
        <w:pStyle w:val="1"/>
        <w:shd w:val="clear" w:color="auto" w:fill="auto"/>
        <w:tabs>
          <w:tab w:val="left" w:pos="1009"/>
        </w:tabs>
      </w:pPr>
      <w:r>
        <w:t>2.3.Провести інструктивно-методичну нараду для відповідальних за організацію харчування в закладах освіти району.</w:t>
      </w:r>
    </w:p>
    <w:p w:rsidR="008A1780" w:rsidRDefault="008A1780" w:rsidP="008A503C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 Грудень 2019р.</w:t>
      </w:r>
    </w:p>
    <w:p w:rsidR="008A1780" w:rsidRDefault="008A1780" w:rsidP="008A503C">
      <w:pPr>
        <w:pStyle w:val="1"/>
        <w:shd w:val="clear" w:color="auto" w:fill="auto"/>
        <w:tabs>
          <w:tab w:val="left" w:pos="1009"/>
        </w:tabs>
      </w:pPr>
      <w:r>
        <w:t>2.4.Підготувати матеріали щодо організації харчування в закладах освіти району на розгляд колегії відділу  освіти райдержадміністрації.</w:t>
      </w:r>
    </w:p>
    <w:p w:rsidR="008A1780" w:rsidRDefault="008A1780" w:rsidP="008A503C">
      <w:pPr>
        <w:pStyle w:val="1"/>
        <w:shd w:val="clear" w:color="auto" w:fill="auto"/>
        <w:ind w:firstLine="0"/>
      </w:pPr>
      <w:r>
        <w:t xml:space="preserve">                                                                                                          До 15.12.2019р.</w:t>
      </w:r>
    </w:p>
    <w:p w:rsidR="008A1780" w:rsidRDefault="008A1780" w:rsidP="00B8181D">
      <w:pPr>
        <w:pStyle w:val="1"/>
        <w:shd w:val="clear" w:color="auto" w:fill="auto"/>
        <w:tabs>
          <w:tab w:val="left" w:pos="446"/>
        </w:tabs>
        <w:ind w:firstLine="0"/>
      </w:pPr>
      <w:r>
        <w:t>3.Юристу групи централізованого господарського обслуговування</w:t>
      </w:r>
    </w:p>
    <w:p w:rsidR="008A1780" w:rsidRDefault="008A1780" w:rsidP="00B8181D">
      <w:pPr>
        <w:pStyle w:val="1"/>
        <w:shd w:val="clear" w:color="auto" w:fill="auto"/>
        <w:tabs>
          <w:tab w:val="left" w:pos="446"/>
        </w:tabs>
        <w:ind w:firstLine="0"/>
      </w:pPr>
      <w:r>
        <w:t xml:space="preserve"> (Пеньківський М.В.):</w:t>
      </w:r>
    </w:p>
    <w:p w:rsidR="008A1780" w:rsidRDefault="008A1780" w:rsidP="00B8181D">
      <w:pPr>
        <w:pStyle w:val="1"/>
        <w:shd w:val="clear" w:color="auto" w:fill="auto"/>
        <w:tabs>
          <w:tab w:val="left" w:pos="1120"/>
        </w:tabs>
      </w:pPr>
      <w:r>
        <w:t>3.1.</w:t>
      </w:r>
      <w:r w:rsidRPr="00B8181D">
        <w:t xml:space="preserve"> </w:t>
      </w:r>
      <w:r>
        <w:t>Під час проведення тендерних процедур на закупівлю товарів та послуг харчування враховувати перелік продуктів, необхідних для приготування нових страв.</w:t>
      </w:r>
    </w:p>
    <w:p w:rsidR="008A1780" w:rsidRDefault="008A1780" w:rsidP="00B8181D">
      <w:pPr>
        <w:pStyle w:val="1"/>
        <w:shd w:val="clear" w:color="auto" w:fill="auto"/>
        <w:tabs>
          <w:tab w:val="left" w:pos="446"/>
        </w:tabs>
        <w:ind w:firstLine="0"/>
      </w:pPr>
      <w:r>
        <w:t xml:space="preserve">                                                                                                           Постійно</w:t>
      </w:r>
    </w:p>
    <w:p w:rsidR="008A1780" w:rsidRDefault="008A1780" w:rsidP="00B8181D">
      <w:pPr>
        <w:pStyle w:val="1"/>
        <w:shd w:val="clear" w:color="auto" w:fill="auto"/>
        <w:tabs>
          <w:tab w:val="left" w:pos="1086"/>
        </w:tabs>
      </w:pPr>
      <w:r>
        <w:t>3.2.</w:t>
      </w:r>
      <w:r w:rsidRPr="00B8181D">
        <w:t xml:space="preserve"> </w:t>
      </w:r>
      <w:r>
        <w:t>Включати до тендерної документації вимоги щодо безпечності та якості продукції, яка використовується для приготування їжі.</w:t>
      </w:r>
    </w:p>
    <w:p w:rsidR="008A1780" w:rsidRDefault="008A1780" w:rsidP="00B8181D">
      <w:pPr>
        <w:pStyle w:val="1"/>
        <w:shd w:val="clear" w:color="auto" w:fill="auto"/>
        <w:tabs>
          <w:tab w:val="left" w:pos="446"/>
        </w:tabs>
        <w:ind w:firstLine="0"/>
      </w:pPr>
      <w:r>
        <w:t xml:space="preserve">                                                                                                                 Постійно</w:t>
      </w:r>
    </w:p>
    <w:p w:rsidR="008A1780" w:rsidRDefault="008A1780" w:rsidP="00B8181D">
      <w:pPr>
        <w:pStyle w:val="1"/>
        <w:shd w:val="clear" w:color="auto" w:fill="auto"/>
        <w:tabs>
          <w:tab w:val="left" w:pos="446"/>
        </w:tabs>
        <w:ind w:firstLine="0"/>
      </w:pPr>
      <w:r>
        <w:t>4. Контроль за виконанням даного наказу залишаю за собою.</w:t>
      </w:r>
    </w:p>
    <w:p w:rsidR="008A1780" w:rsidRPr="008A503C" w:rsidRDefault="008A1780" w:rsidP="008A503C"/>
    <w:p w:rsidR="008A1780" w:rsidRPr="008A503C" w:rsidRDefault="008A1780" w:rsidP="008A503C"/>
    <w:p w:rsidR="008A1780" w:rsidRPr="008A503C" w:rsidRDefault="008A1780" w:rsidP="008A503C"/>
    <w:p w:rsidR="008A1780" w:rsidRPr="008A503C" w:rsidRDefault="008A1780" w:rsidP="008A503C">
      <w:pPr>
        <w:rPr>
          <w:rFonts w:ascii="Times New Roman" w:hAnsi="Times New Roman" w:cs="Times New Roman"/>
          <w:b/>
          <w:sz w:val="28"/>
          <w:szCs w:val="28"/>
        </w:rPr>
      </w:pPr>
      <w:r w:rsidRPr="008A503C">
        <w:rPr>
          <w:rFonts w:ascii="Times New Roman" w:hAnsi="Times New Roman" w:cs="Times New Roman"/>
          <w:b/>
          <w:sz w:val="28"/>
          <w:szCs w:val="28"/>
        </w:rPr>
        <w:t xml:space="preserve">Начальник відділу освіти                             С.В.Ревтюх   </w:t>
      </w:r>
    </w:p>
    <w:sectPr w:rsidR="008A1780" w:rsidRPr="008A503C" w:rsidSect="001B6642">
      <w:pgSz w:w="11909" w:h="16840"/>
      <w:pgMar w:top="863" w:right="427" w:bottom="426" w:left="1207" w:header="435" w:footer="44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80" w:rsidRDefault="008A1780">
      <w:r>
        <w:separator/>
      </w:r>
    </w:p>
  </w:endnote>
  <w:endnote w:type="continuationSeparator" w:id="0">
    <w:p w:rsidR="008A1780" w:rsidRDefault="008A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80" w:rsidRDefault="008A1780"/>
  </w:footnote>
  <w:footnote w:type="continuationSeparator" w:id="0">
    <w:p w:rsidR="008A1780" w:rsidRDefault="008A17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3639"/>
    <w:multiLevelType w:val="multilevel"/>
    <w:tmpl w:val="E006C9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802A98"/>
    <w:multiLevelType w:val="multilevel"/>
    <w:tmpl w:val="69FAF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0A678E6"/>
    <w:multiLevelType w:val="multilevel"/>
    <w:tmpl w:val="C9B01A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008"/>
    <w:rsid w:val="00120923"/>
    <w:rsid w:val="001B6642"/>
    <w:rsid w:val="00251605"/>
    <w:rsid w:val="002C13BF"/>
    <w:rsid w:val="002E7C11"/>
    <w:rsid w:val="00371F46"/>
    <w:rsid w:val="00434CB7"/>
    <w:rsid w:val="00450915"/>
    <w:rsid w:val="004F738E"/>
    <w:rsid w:val="00507683"/>
    <w:rsid w:val="00520616"/>
    <w:rsid w:val="00545584"/>
    <w:rsid w:val="005472F5"/>
    <w:rsid w:val="00556D25"/>
    <w:rsid w:val="005E1F8B"/>
    <w:rsid w:val="006B2008"/>
    <w:rsid w:val="006D4D93"/>
    <w:rsid w:val="007153A9"/>
    <w:rsid w:val="007F4DD3"/>
    <w:rsid w:val="008A1780"/>
    <w:rsid w:val="008A503C"/>
    <w:rsid w:val="00903593"/>
    <w:rsid w:val="00933B57"/>
    <w:rsid w:val="009516B5"/>
    <w:rsid w:val="00970B19"/>
    <w:rsid w:val="009A0B69"/>
    <w:rsid w:val="00A67264"/>
    <w:rsid w:val="00B8181D"/>
    <w:rsid w:val="00C039AF"/>
    <w:rsid w:val="00C25E39"/>
    <w:rsid w:val="00C30818"/>
    <w:rsid w:val="00C756CB"/>
    <w:rsid w:val="00E110C9"/>
    <w:rsid w:val="00E135AF"/>
    <w:rsid w:val="00E552B7"/>
    <w:rsid w:val="00E6674C"/>
    <w:rsid w:val="00E70393"/>
    <w:rsid w:val="00E737C2"/>
    <w:rsid w:val="00E76074"/>
    <w:rsid w:val="00E86141"/>
    <w:rsid w:val="00EA1E96"/>
    <w:rsid w:val="00EA784B"/>
    <w:rsid w:val="00EC7980"/>
    <w:rsid w:val="00EE3DCA"/>
    <w:rsid w:val="00EF7758"/>
    <w:rsid w:val="00FF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98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F2598"/>
    <w:rPr>
      <w:rFonts w:ascii="Times New Roman" w:hAnsi="Times New Roman" w:cs="Times New Roman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F2598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F2598"/>
    <w:rPr>
      <w:rFonts w:ascii="Times New Roman" w:hAnsi="Times New Roman" w:cs="Times New Roman"/>
      <w:sz w:val="32"/>
      <w:szCs w:val="32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FF259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Normal"/>
    <w:link w:val="a"/>
    <w:uiPriority w:val="99"/>
    <w:rsid w:val="00FF2598"/>
    <w:pPr>
      <w:shd w:val="clear" w:color="auto" w:fill="FFFFFF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FF2598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6D4D93"/>
    <w:pPr>
      <w:widowControl/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4D93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3</Pages>
  <Words>1311</Words>
  <Characters>7479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PROGRAMIST</dc:creator>
  <cp:keywords/>
  <dc:description/>
  <cp:lastModifiedBy>User</cp:lastModifiedBy>
  <cp:revision>34</cp:revision>
  <dcterms:created xsi:type="dcterms:W3CDTF">2019-11-18T13:28:00Z</dcterms:created>
  <dcterms:modified xsi:type="dcterms:W3CDTF">2019-12-09T12:18:00Z</dcterms:modified>
</cp:coreProperties>
</file>