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EB" w:rsidRDefault="00D82EEB" w:rsidP="00B77BF1">
      <w:pPr>
        <w:spacing w:after="0" w:line="240" w:lineRule="auto"/>
        <w:rPr>
          <w:rFonts w:ascii="Times New Roman" w:hAnsi="Times New Roman"/>
          <w:b/>
          <w:bCs/>
          <w:sz w:val="28"/>
          <w:szCs w:val="28"/>
          <w:lang w:val="uk-UA" w:eastAsia="ru-RU"/>
        </w:rPr>
      </w:pPr>
      <w:r w:rsidRPr="0059330A">
        <w:rPr>
          <w:rFonts w:ascii="Times New Roman" w:hAnsi="Times New Roman"/>
          <w:b/>
          <w:bCs/>
          <w:sz w:val="28"/>
          <w:szCs w:val="28"/>
          <w:lang w:val="uk-UA" w:eastAsia="ru-RU"/>
        </w:rPr>
        <w:t xml:space="preserve">                                                 </w:t>
      </w:r>
      <w:r>
        <w:rPr>
          <w:rFonts w:ascii="Times New Roman" w:hAnsi="Times New Roman"/>
          <w:b/>
          <w:bCs/>
          <w:sz w:val="28"/>
          <w:szCs w:val="28"/>
          <w:lang w:val="uk-UA" w:eastAsia="ru-RU"/>
        </w:rPr>
        <w:t xml:space="preserve">         </w:t>
      </w:r>
      <w:r w:rsidRPr="0059330A">
        <w:rPr>
          <w:rFonts w:ascii="Times New Roman" w:eastAsia="Times New Roman" w:hAnsi="Times New Roman"/>
          <w:b/>
          <w:bCs/>
          <w:sz w:val="28"/>
          <w:szCs w:val="28"/>
          <w:lang w:eastAsia="ru-RU"/>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5" o:title=""/>
          </v:shape>
          <o:OLEObject Type="Embed" ProgID="Word.Picture.8" ShapeID="_x0000_i1025" DrawAspect="Content" ObjectID="_1605429133" r:id="rId6"/>
        </w:object>
      </w:r>
    </w:p>
    <w:p w:rsidR="00D82EEB" w:rsidRPr="00C10BE9" w:rsidRDefault="00D82EEB" w:rsidP="00C10BE9">
      <w:pPr>
        <w:spacing w:after="0" w:line="240" w:lineRule="auto"/>
        <w:jc w:val="center"/>
        <w:rPr>
          <w:lang w:val="uk-UA"/>
        </w:rPr>
      </w:pPr>
    </w:p>
    <w:p w:rsidR="00D82EEB" w:rsidRPr="00C10BE9" w:rsidRDefault="00D82EEB" w:rsidP="00C10BE9">
      <w:pPr>
        <w:spacing w:after="0" w:line="240" w:lineRule="auto"/>
        <w:rPr>
          <w:rFonts w:ascii="Times New Roman" w:hAnsi="Times New Roman"/>
          <w:b/>
          <w:bCs/>
          <w:color w:val="000080"/>
          <w:sz w:val="24"/>
          <w:szCs w:val="24"/>
          <w:lang w:val="uk-UA" w:eastAsia="ru-RU"/>
        </w:rPr>
      </w:pPr>
      <w:r>
        <w:rPr>
          <w:rFonts w:ascii="Times New Roman" w:hAnsi="Times New Roman"/>
          <w:b/>
          <w:bCs/>
          <w:color w:val="000080"/>
          <w:sz w:val="28"/>
          <w:szCs w:val="28"/>
          <w:lang w:val="uk-UA" w:eastAsia="ru-RU"/>
        </w:rPr>
        <w:t xml:space="preserve"> </w:t>
      </w:r>
      <w:r w:rsidRPr="00C10BE9">
        <w:rPr>
          <w:rFonts w:ascii="Times New Roman" w:hAnsi="Times New Roman"/>
          <w:b/>
          <w:bCs/>
          <w:color w:val="000080"/>
          <w:sz w:val="24"/>
          <w:szCs w:val="24"/>
          <w:lang w:val="uk-UA" w:eastAsia="ru-RU"/>
        </w:rPr>
        <w:t>ТОМАШПІЛЬСЬКА РАЙОННА</w:t>
      </w:r>
      <w:r>
        <w:rPr>
          <w:rFonts w:ascii="Times New Roman" w:hAnsi="Times New Roman"/>
          <w:b/>
          <w:bCs/>
          <w:color w:val="000080"/>
          <w:sz w:val="24"/>
          <w:szCs w:val="24"/>
          <w:lang w:val="uk-UA" w:eastAsia="ru-RU"/>
        </w:rPr>
        <w:t xml:space="preserve">                          ТОМАШПІЛЬСЬКА РАЙОННА</w:t>
      </w:r>
    </w:p>
    <w:p w:rsidR="00D82EEB" w:rsidRPr="00C10BE9" w:rsidRDefault="00D82EEB" w:rsidP="00C10BE9">
      <w:pPr>
        <w:spacing w:after="0" w:line="240" w:lineRule="auto"/>
        <w:rPr>
          <w:rFonts w:ascii="Times New Roman" w:hAnsi="Times New Roman"/>
          <w:b/>
          <w:bCs/>
          <w:color w:val="000080"/>
          <w:sz w:val="24"/>
          <w:szCs w:val="24"/>
          <w:lang w:val="uk-UA" w:eastAsia="ru-RU"/>
        </w:rPr>
      </w:pPr>
      <w:r w:rsidRPr="00C10BE9">
        <w:rPr>
          <w:rFonts w:ascii="Times New Roman" w:hAnsi="Times New Roman"/>
          <w:b/>
          <w:bCs/>
          <w:color w:val="000080"/>
          <w:sz w:val="24"/>
          <w:szCs w:val="24"/>
          <w:lang w:val="uk-UA" w:eastAsia="ru-RU"/>
        </w:rPr>
        <w:t xml:space="preserve"> ДЕРЖАВНА АДМІНІСТРАЦІЯ</w:t>
      </w:r>
      <w:r>
        <w:rPr>
          <w:rFonts w:ascii="Times New Roman" w:hAnsi="Times New Roman"/>
          <w:b/>
          <w:bCs/>
          <w:color w:val="000080"/>
          <w:sz w:val="24"/>
          <w:szCs w:val="24"/>
          <w:lang w:val="uk-UA" w:eastAsia="ru-RU"/>
        </w:rPr>
        <w:t xml:space="preserve">                            Д</w:t>
      </w:r>
      <w:r w:rsidRPr="00C10BE9">
        <w:rPr>
          <w:rFonts w:ascii="Times New Roman" w:hAnsi="Times New Roman"/>
          <w:b/>
          <w:bCs/>
          <w:color w:val="000080"/>
          <w:sz w:val="24"/>
          <w:szCs w:val="24"/>
          <w:lang w:val="uk-UA" w:eastAsia="ru-RU"/>
        </w:rPr>
        <w:t>ЕРЖАВНА АДМІНІСТРАЦІЯ</w:t>
      </w:r>
    </w:p>
    <w:p w:rsidR="00D82EEB" w:rsidRPr="00C10BE9" w:rsidRDefault="00D82EEB" w:rsidP="00C10BE9">
      <w:pPr>
        <w:spacing w:after="0" w:line="240" w:lineRule="auto"/>
        <w:rPr>
          <w:rFonts w:ascii="Times New Roman" w:hAnsi="Times New Roman"/>
          <w:b/>
          <w:bCs/>
          <w:color w:val="000080"/>
          <w:sz w:val="24"/>
          <w:szCs w:val="24"/>
          <w:lang w:val="uk-UA" w:eastAsia="ru-RU"/>
        </w:rPr>
      </w:pPr>
      <w:r w:rsidRPr="00C10BE9">
        <w:rPr>
          <w:rFonts w:ascii="Times New Roman" w:hAnsi="Times New Roman"/>
          <w:b/>
          <w:bCs/>
          <w:color w:val="000080"/>
          <w:sz w:val="24"/>
          <w:szCs w:val="24"/>
          <w:lang w:val="uk-UA" w:eastAsia="ru-RU"/>
        </w:rPr>
        <w:t xml:space="preserve"> ВІННИЦЬКОЇ ОБЛАСТІ   </w:t>
      </w:r>
      <w:r>
        <w:rPr>
          <w:rFonts w:ascii="Times New Roman" w:hAnsi="Times New Roman"/>
          <w:b/>
          <w:bCs/>
          <w:color w:val="000080"/>
          <w:sz w:val="24"/>
          <w:szCs w:val="24"/>
          <w:lang w:val="uk-UA" w:eastAsia="ru-RU"/>
        </w:rPr>
        <w:t xml:space="preserve">                                     </w:t>
      </w:r>
      <w:r w:rsidRPr="00C10BE9">
        <w:rPr>
          <w:rFonts w:ascii="Times New Roman" w:hAnsi="Times New Roman"/>
          <w:b/>
          <w:bCs/>
          <w:color w:val="000080"/>
          <w:sz w:val="24"/>
          <w:szCs w:val="24"/>
          <w:lang w:val="uk-UA" w:eastAsia="ru-RU"/>
        </w:rPr>
        <w:t xml:space="preserve">ВІННИЦЬКОЇ ОБЛАСТІ   </w:t>
      </w:r>
    </w:p>
    <w:p w:rsidR="00D82EEB" w:rsidRDefault="00D82EEB" w:rsidP="00C10BE9">
      <w:pPr>
        <w:spacing w:after="0" w:line="240" w:lineRule="auto"/>
        <w:rPr>
          <w:rFonts w:ascii="Times New Roman" w:hAnsi="Times New Roman"/>
          <w:b/>
          <w:bCs/>
          <w:color w:val="000080"/>
          <w:sz w:val="24"/>
          <w:szCs w:val="24"/>
          <w:lang w:val="uk-UA" w:eastAsia="ru-RU"/>
        </w:rPr>
      </w:pPr>
    </w:p>
    <w:p w:rsidR="00D82EEB" w:rsidRDefault="00D82EEB" w:rsidP="00C10BE9">
      <w:pPr>
        <w:spacing w:after="0" w:line="240" w:lineRule="auto"/>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 xml:space="preserve"> </w:t>
      </w:r>
      <w:r w:rsidRPr="00C10BE9">
        <w:rPr>
          <w:rFonts w:ascii="Times New Roman" w:hAnsi="Times New Roman"/>
          <w:b/>
          <w:bCs/>
          <w:color w:val="000080"/>
          <w:sz w:val="24"/>
          <w:szCs w:val="24"/>
          <w:lang w:val="uk-UA" w:eastAsia="ru-RU"/>
        </w:rPr>
        <w:t xml:space="preserve">СЛУЖБА У СПРАВАХ ДІТЕЙ </w:t>
      </w:r>
      <w:r>
        <w:rPr>
          <w:rFonts w:ascii="Times New Roman" w:hAnsi="Times New Roman"/>
          <w:b/>
          <w:bCs/>
          <w:color w:val="000080"/>
          <w:sz w:val="24"/>
          <w:szCs w:val="24"/>
          <w:lang w:val="uk-UA" w:eastAsia="ru-RU"/>
        </w:rPr>
        <w:t xml:space="preserve">                              ВІДДІЛ ОСВІТИ</w:t>
      </w:r>
    </w:p>
    <w:p w:rsidR="00D82EEB" w:rsidRDefault="00D82EEB" w:rsidP="00C10BE9">
      <w:pPr>
        <w:spacing w:after="0" w:line="240" w:lineRule="auto"/>
        <w:rPr>
          <w:rFonts w:ascii="Times New Roman" w:hAnsi="Times New Roman"/>
          <w:b/>
          <w:bCs/>
          <w:color w:val="000080"/>
          <w:sz w:val="24"/>
          <w:szCs w:val="24"/>
          <w:lang w:val="uk-UA" w:eastAsia="ru-RU"/>
        </w:rPr>
      </w:pPr>
    </w:p>
    <w:p w:rsidR="00D82EEB" w:rsidRDefault="00D82EEB" w:rsidP="00C10BE9">
      <w:pPr>
        <w:spacing w:after="0" w:line="240" w:lineRule="auto"/>
        <w:rPr>
          <w:rFonts w:ascii="Times New Roman" w:hAnsi="Times New Roman"/>
          <w:b/>
          <w:bCs/>
          <w:color w:val="000080"/>
          <w:sz w:val="24"/>
          <w:szCs w:val="24"/>
          <w:lang w:val="uk-UA" w:eastAsia="ru-RU"/>
        </w:rPr>
      </w:pP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 xml:space="preserve">ТОМАШПІЛЬСЬКА СЕЛИЩНА РАДА                           </w:t>
      </w: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 xml:space="preserve">ОБ’ЄДНАНА ТЕРИТОРІАЛЬНО ГРОМАДА      </w:t>
      </w:r>
    </w:p>
    <w:p w:rsidR="00D82EEB" w:rsidRDefault="00D82EEB" w:rsidP="00155A16">
      <w:pPr>
        <w:spacing w:after="0" w:line="240" w:lineRule="auto"/>
        <w:ind w:left="5220"/>
        <w:rPr>
          <w:rFonts w:ascii="Times New Roman" w:hAnsi="Times New Roman"/>
          <w:b/>
          <w:bCs/>
          <w:color w:val="000080"/>
          <w:sz w:val="24"/>
          <w:szCs w:val="24"/>
          <w:lang w:val="uk-UA" w:eastAsia="ru-RU"/>
        </w:rPr>
      </w:pPr>
      <w:r w:rsidRPr="00C10BE9">
        <w:rPr>
          <w:rFonts w:ascii="Times New Roman" w:hAnsi="Times New Roman"/>
          <w:b/>
          <w:bCs/>
          <w:color w:val="000080"/>
          <w:sz w:val="24"/>
          <w:szCs w:val="24"/>
          <w:lang w:val="uk-UA" w:eastAsia="ru-RU"/>
        </w:rPr>
        <w:t xml:space="preserve">ВІННИЦЬКОЇ ОБЛАСТІ   </w:t>
      </w:r>
      <w:r>
        <w:rPr>
          <w:rFonts w:ascii="Times New Roman" w:hAnsi="Times New Roman"/>
          <w:b/>
          <w:bCs/>
          <w:color w:val="000080"/>
          <w:sz w:val="24"/>
          <w:szCs w:val="24"/>
          <w:lang w:val="uk-UA" w:eastAsia="ru-RU"/>
        </w:rPr>
        <w:t xml:space="preserve">                                       </w:t>
      </w: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 xml:space="preserve">    </w:t>
      </w: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 xml:space="preserve">ВІДДІЛ ОСВІТИ                                                          </w:t>
      </w: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 xml:space="preserve">                                                                             </w:t>
      </w: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ВАПНЯРСЬКА СЕЛИЩНА РАДА</w:t>
      </w:r>
      <w:r>
        <w:rPr>
          <w:rFonts w:ascii="Times New Roman" w:hAnsi="Times New Roman"/>
          <w:b/>
          <w:bCs/>
          <w:color w:val="000080"/>
          <w:sz w:val="24"/>
          <w:szCs w:val="24"/>
          <w:lang w:val="uk-UA" w:eastAsia="ru-RU"/>
        </w:rPr>
        <w:br/>
        <w:t>ОБ’ЄДНАНА ТЕРИТОРІАЛЬНА ГРОМАДА</w:t>
      </w:r>
      <w:r>
        <w:rPr>
          <w:rFonts w:ascii="Times New Roman" w:hAnsi="Times New Roman"/>
          <w:b/>
          <w:bCs/>
          <w:color w:val="000080"/>
          <w:sz w:val="24"/>
          <w:szCs w:val="24"/>
          <w:lang w:val="uk-UA" w:eastAsia="ru-RU"/>
        </w:rPr>
        <w:br/>
        <w:t>ВІННИЦЬКОЇ ОБЛАСТІ</w:t>
      </w:r>
      <w:r>
        <w:rPr>
          <w:rFonts w:ascii="Times New Roman" w:hAnsi="Times New Roman"/>
          <w:b/>
          <w:bCs/>
          <w:color w:val="000080"/>
          <w:sz w:val="24"/>
          <w:szCs w:val="24"/>
          <w:lang w:val="uk-UA" w:eastAsia="ru-RU"/>
        </w:rPr>
        <w:br/>
      </w: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ВІДДІЛ ОСВІТИ, КУЛЬТУРИ, МОЛОДІ</w:t>
      </w:r>
      <w:r>
        <w:rPr>
          <w:rFonts w:ascii="Times New Roman" w:hAnsi="Times New Roman"/>
          <w:b/>
          <w:bCs/>
          <w:color w:val="000080"/>
          <w:sz w:val="24"/>
          <w:szCs w:val="24"/>
          <w:lang w:val="uk-UA" w:eastAsia="ru-RU"/>
        </w:rPr>
        <w:br/>
        <w:t>ТА СПОРТУ</w:t>
      </w:r>
    </w:p>
    <w:p w:rsidR="00D82EEB" w:rsidRDefault="00D82EEB" w:rsidP="00155A16">
      <w:pPr>
        <w:spacing w:after="0" w:line="240" w:lineRule="auto"/>
        <w:ind w:left="5220"/>
        <w:rPr>
          <w:rFonts w:ascii="Times New Roman" w:hAnsi="Times New Roman"/>
          <w:b/>
          <w:bCs/>
          <w:color w:val="000080"/>
          <w:sz w:val="24"/>
          <w:szCs w:val="24"/>
          <w:lang w:val="uk-UA" w:eastAsia="ru-RU"/>
        </w:rPr>
      </w:pPr>
      <w:r>
        <w:rPr>
          <w:rFonts w:ascii="Times New Roman" w:hAnsi="Times New Roman"/>
          <w:b/>
          <w:bCs/>
          <w:color w:val="000080"/>
          <w:sz w:val="24"/>
          <w:szCs w:val="24"/>
          <w:lang w:val="uk-UA" w:eastAsia="ru-RU"/>
        </w:rPr>
        <w:t xml:space="preserve">                                                                  </w:t>
      </w:r>
    </w:p>
    <w:p w:rsidR="00D82EEB" w:rsidRDefault="00D82EEB" w:rsidP="00C10BE9">
      <w:pPr>
        <w:spacing w:after="0" w:line="240" w:lineRule="auto"/>
        <w:rPr>
          <w:rFonts w:ascii="Times New Roman" w:hAnsi="Times New Roman"/>
          <w:b/>
          <w:bCs/>
          <w:color w:val="000080"/>
          <w:sz w:val="24"/>
          <w:szCs w:val="24"/>
          <w:lang w:val="uk-UA" w:eastAsia="ru-RU"/>
        </w:rPr>
      </w:pPr>
    </w:p>
    <w:p w:rsidR="00D82EEB" w:rsidRDefault="00D82EEB" w:rsidP="00C10BE9">
      <w:pPr>
        <w:spacing w:after="0" w:line="240" w:lineRule="auto"/>
        <w:rPr>
          <w:rFonts w:ascii="Times New Roman" w:hAnsi="Times New Roman"/>
          <w:b/>
          <w:bCs/>
          <w:color w:val="000080"/>
          <w:sz w:val="24"/>
          <w:szCs w:val="24"/>
          <w:lang w:val="uk-UA" w:eastAsia="ru-RU"/>
        </w:rPr>
      </w:pPr>
    </w:p>
    <w:p w:rsidR="00D82EEB" w:rsidRPr="0059330A" w:rsidRDefault="00D82EEB" w:rsidP="00155A16">
      <w:pPr>
        <w:spacing w:after="0" w:line="240" w:lineRule="auto"/>
        <w:jc w:val="center"/>
        <w:rPr>
          <w:rFonts w:ascii="Times New Roman" w:hAnsi="Times New Roman"/>
          <w:b/>
          <w:sz w:val="28"/>
          <w:szCs w:val="28"/>
          <w:lang w:val="uk-UA" w:eastAsia="ru-RU"/>
        </w:rPr>
      </w:pPr>
      <w:r w:rsidRPr="0059330A">
        <w:rPr>
          <w:rFonts w:ascii="Times New Roman" w:hAnsi="Times New Roman"/>
          <w:b/>
          <w:sz w:val="28"/>
          <w:szCs w:val="28"/>
          <w:lang w:val="uk-UA" w:eastAsia="ru-RU"/>
        </w:rPr>
        <w:t>НАКАЗ</w:t>
      </w:r>
    </w:p>
    <w:p w:rsidR="00D82EEB" w:rsidRPr="0059330A" w:rsidRDefault="00D82EEB" w:rsidP="00C10BE9">
      <w:pPr>
        <w:spacing w:after="0" w:line="240" w:lineRule="auto"/>
        <w:rPr>
          <w:rFonts w:ascii="Times New Roman" w:hAnsi="Times New Roman"/>
          <w:i/>
          <w:sz w:val="28"/>
          <w:szCs w:val="28"/>
          <w:lang w:val="uk-UA" w:eastAsia="ru-RU"/>
        </w:rPr>
      </w:pPr>
    </w:p>
    <w:p w:rsidR="00D82EEB" w:rsidRDefault="00D82EEB" w:rsidP="00C10BE9">
      <w:pPr>
        <w:spacing w:after="0" w:line="240" w:lineRule="auto"/>
        <w:rPr>
          <w:rFonts w:ascii="Times New Roman" w:hAnsi="Times New Roman"/>
          <w:sz w:val="28"/>
          <w:szCs w:val="28"/>
          <w:lang w:val="uk-UA" w:eastAsia="ru-RU"/>
        </w:rPr>
      </w:pPr>
      <w:r>
        <w:rPr>
          <w:rFonts w:ascii="Times New Roman" w:hAnsi="Times New Roman"/>
          <w:sz w:val="28"/>
          <w:szCs w:val="28"/>
          <w:u w:val="single"/>
          <w:lang w:val="uk-UA" w:eastAsia="ru-RU"/>
        </w:rPr>
        <w:t>_________________</w:t>
      </w:r>
      <w:r w:rsidRPr="005A60A3">
        <w:rPr>
          <w:rFonts w:ascii="Times New Roman" w:hAnsi="Times New Roman"/>
          <w:sz w:val="28"/>
          <w:szCs w:val="28"/>
          <w:lang w:val="uk-UA" w:eastAsia="ru-RU"/>
        </w:rPr>
        <w:t xml:space="preserve">                             смт. Томашпіль                                № </w:t>
      </w:r>
    </w:p>
    <w:p w:rsidR="00D82EEB" w:rsidRPr="005A60A3" w:rsidRDefault="00D82EEB" w:rsidP="00C10BE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rsidR="00D82EEB" w:rsidRDefault="00D82EEB" w:rsidP="00C10BE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rsidR="00D82EEB" w:rsidRPr="00C10BE9" w:rsidRDefault="00D82EEB" w:rsidP="00C10BE9">
      <w:pPr>
        <w:spacing w:after="0" w:line="240" w:lineRule="auto"/>
        <w:rPr>
          <w:rFonts w:ascii="Times New Roman" w:hAnsi="Times New Roman"/>
          <w:b/>
          <w:sz w:val="28"/>
          <w:szCs w:val="28"/>
          <w:lang w:val="uk-UA" w:eastAsia="ru-RU"/>
        </w:rPr>
      </w:pPr>
      <w:r w:rsidRPr="00C10BE9">
        <w:rPr>
          <w:rFonts w:ascii="Times New Roman" w:hAnsi="Times New Roman"/>
          <w:b/>
          <w:sz w:val="28"/>
          <w:szCs w:val="28"/>
          <w:lang w:val="uk-UA" w:eastAsia="ru-RU"/>
        </w:rPr>
        <w:t>Про координацію</w:t>
      </w:r>
    </w:p>
    <w:p w:rsidR="00D82EEB" w:rsidRDefault="00D82EEB" w:rsidP="00C10BE9">
      <w:pPr>
        <w:spacing w:after="0" w:line="240" w:lineRule="auto"/>
        <w:rPr>
          <w:rFonts w:ascii="Times New Roman" w:hAnsi="Times New Roman"/>
          <w:b/>
          <w:sz w:val="28"/>
          <w:szCs w:val="28"/>
          <w:lang w:val="uk-UA" w:eastAsia="ru-RU"/>
        </w:rPr>
      </w:pPr>
      <w:r w:rsidRPr="00C10BE9">
        <w:rPr>
          <w:rFonts w:ascii="Times New Roman" w:hAnsi="Times New Roman"/>
          <w:b/>
          <w:sz w:val="28"/>
          <w:szCs w:val="28"/>
          <w:lang w:val="uk-UA" w:eastAsia="ru-RU"/>
        </w:rPr>
        <w:t xml:space="preserve">міжвідомчої співпраці    </w:t>
      </w:r>
    </w:p>
    <w:p w:rsidR="00D82EEB" w:rsidRDefault="00D82EEB" w:rsidP="00C10BE9">
      <w:pPr>
        <w:spacing w:after="0" w:line="240" w:lineRule="auto"/>
        <w:rPr>
          <w:rFonts w:ascii="Times New Roman" w:hAnsi="Times New Roman"/>
          <w:b/>
          <w:sz w:val="28"/>
          <w:szCs w:val="28"/>
          <w:lang w:val="uk-UA" w:eastAsia="ru-RU"/>
        </w:rPr>
      </w:pPr>
    </w:p>
    <w:p w:rsidR="00D82EEB" w:rsidRPr="005A60A3" w:rsidRDefault="00D82EEB" w:rsidP="00D60A2D">
      <w:pPr>
        <w:spacing w:after="0" w:line="240" w:lineRule="auto"/>
        <w:ind w:firstLine="708"/>
        <w:jc w:val="both"/>
        <w:rPr>
          <w:rFonts w:ascii="Times New Roman" w:hAnsi="Times New Roman"/>
          <w:sz w:val="25"/>
          <w:szCs w:val="24"/>
          <w:lang w:val="uk-UA" w:eastAsia="ru-RU"/>
        </w:rPr>
      </w:pPr>
      <w:r w:rsidRPr="005A60A3">
        <w:rPr>
          <w:rFonts w:ascii="Times New Roman" w:hAnsi="Times New Roman"/>
          <w:sz w:val="25"/>
          <w:szCs w:val="24"/>
          <w:lang w:val="uk-UA" w:eastAsia="ru-RU"/>
        </w:rPr>
        <w:t>На виконання Законів України «Про органи і служби у справах дітей та спеціальні установи для дітей», «Про освіту», спільного наказу Мінсімямолодьспорту, МОЗ, МОН, Мінпраці, Мінтрансзвязку, МВС та  Держдепартаменту  з питань виконання покарань   від 14 червня 2006 року  № 1983/388/452/221/556/596/106 «Про затвердження Порядку взаємодії субєктів соціальної роботи  із сімями, які опинилися у складних життєвих обставинах», наказу Мінсоцполітики  від 20.01.2014 року №27 «Про порядок ведення службами у справах дітей, які перебувають у складних життєвих обставинах» ,</w:t>
      </w:r>
      <w:r w:rsidRPr="005A60A3">
        <w:rPr>
          <w:sz w:val="25"/>
          <w:szCs w:val="24"/>
          <w:lang w:val="uk-UA"/>
        </w:rPr>
        <w:t xml:space="preserve"> </w:t>
      </w:r>
      <w:r w:rsidRPr="005A60A3">
        <w:rPr>
          <w:rFonts w:ascii="Times New Roman" w:hAnsi="Times New Roman"/>
          <w:sz w:val="25"/>
          <w:szCs w:val="24"/>
          <w:lang w:val="uk-UA"/>
        </w:rPr>
        <w:t>листа Міністерства соціальної політики України від 22.08.201</w:t>
      </w:r>
      <w:r>
        <w:rPr>
          <w:rFonts w:ascii="Times New Roman" w:hAnsi="Times New Roman"/>
          <w:sz w:val="25"/>
          <w:szCs w:val="24"/>
          <w:lang w:val="uk-UA"/>
        </w:rPr>
        <w:t>8</w:t>
      </w:r>
      <w:r w:rsidRPr="005A60A3">
        <w:rPr>
          <w:rFonts w:ascii="Times New Roman" w:hAnsi="Times New Roman"/>
          <w:sz w:val="25"/>
          <w:szCs w:val="24"/>
          <w:lang w:val="uk-UA"/>
        </w:rPr>
        <w:t xml:space="preserve"> №16384/0/2-18/37 "Про організацію та проведення Всеукраїнського профілактичного заходу "Урок",</w:t>
      </w:r>
      <w:r w:rsidRPr="005A60A3">
        <w:rPr>
          <w:rFonts w:ascii="Times New Roman" w:hAnsi="Times New Roman"/>
          <w:sz w:val="25"/>
          <w:szCs w:val="24"/>
          <w:lang w:val="uk-UA" w:eastAsia="ru-RU"/>
        </w:rPr>
        <w:t xml:space="preserve"> наказу Міністерства освіти і науки України від 22.12.2009 року № 1175 «Про вдосконалення контролю за охопленням навчанням дітей і підлітків шкільного віку», листа Міністерства освіти і науки , молоді та спорту України від 29.11.2010 року № 1/9-864, спільного наказу служби у справах дітей облдержадміністрації та департаменту освіти і науки облдержадміністрації від 05 серпня 2014 року № 42/357 «Про координацію міжвідомчої співпраці», з метою ефективної координації міжвідомчої співпраці служби у справах дітей райдержадміністрації, відділу освіти райдержадміністрації, відділу освіти Томашпільської селищної ради, відділу освіти, культури, молоді та спорту Вапнярської селищної ради щодо виявлення дітей шкільного віку, не охоплених навчанням, усунення причин та умов даного явища та надання дітям, які перебувають у складних життєвих обставинах, адресної допомоги в підготовці до нового навчального року  та осінньо-зимового сезону, запобігання дитячої бездоглядності та безпритульності  </w:t>
      </w:r>
    </w:p>
    <w:p w:rsidR="00D82EEB" w:rsidRPr="005A60A3" w:rsidRDefault="00D82EEB" w:rsidP="007E6DDB">
      <w:pPr>
        <w:spacing w:after="0" w:line="240" w:lineRule="auto"/>
        <w:ind w:firstLine="708"/>
        <w:jc w:val="both"/>
        <w:rPr>
          <w:rFonts w:ascii="Times New Roman" w:hAnsi="Times New Roman"/>
          <w:b/>
          <w:sz w:val="25"/>
          <w:szCs w:val="24"/>
          <w:lang w:val="uk-UA" w:eastAsia="ru-RU"/>
        </w:rPr>
      </w:pPr>
      <w:r w:rsidRPr="005A60A3">
        <w:rPr>
          <w:rFonts w:ascii="Times New Roman" w:hAnsi="Times New Roman"/>
          <w:sz w:val="25"/>
          <w:szCs w:val="24"/>
          <w:lang w:val="uk-UA" w:eastAsia="ru-RU"/>
        </w:rPr>
        <w:t xml:space="preserve">  </w:t>
      </w:r>
    </w:p>
    <w:p w:rsidR="00D82EEB" w:rsidRPr="005A60A3" w:rsidRDefault="00D82EEB" w:rsidP="00D60A2D">
      <w:pPr>
        <w:ind w:left="3540" w:firstLine="708"/>
        <w:rPr>
          <w:rFonts w:ascii="Times New Roman" w:hAnsi="Times New Roman"/>
          <w:b/>
          <w:sz w:val="25"/>
          <w:szCs w:val="24"/>
          <w:lang w:val="uk-UA" w:eastAsia="ru-RU"/>
        </w:rPr>
      </w:pPr>
      <w:r w:rsidRPr="005A60A3">
        <w:rPr>
          <w:rFonts w:ascii="Times New Roman" w:hAnsi="Times New Roman"/>
          <w:b/>
          <w:sz w:val="25"/>
          <w:szCs w:val="24"/>
          <w:lang w:val="uk-UA" w:eastAsia="ru-RU"/>
        </w:rPr>
        <w:t>Н А К А З У Є М О :</w:t>
      </w:r>
    </w:p>
    <w:p w:rsidR="00D82EEB" w:rsidRPr="005A60A3" w:rsidRDefault="00D82EEB" w:rsidP="00D73860">
      <w:pPr>
        <w:pStyle w:val="ListParagraph"/>
        <w:numPr>
          <w:ilvl w:val="0"/>
          <w:numId w:val="6"/>
        </w:numPr>
        <w:overflowPunct w:val="0"/>
        <w:autoSpaceDE w:val="0"/>
        <w:autoSpaceDN w:val="0"/>
        <w:adjustRightInd w:val="0"/>
        <w:spacing w:after="0" w:line="240" w:lineRule="auto"/>
        <w:ind w:left="0" w:firstLine="540"/>
        <w:jc w:val="both"/>
        <w:rPr>
          <w:rFonts w:ascii="Times New Roman" w:hAnsi="Times New Roman"/>
          <w:sz w:val="25"/>
          <w:szCs w:val="24"/>
        </w:rPr>
      </w:pPr>
      <w:r w:rsidRPr="005A60A3">
        <w:rPr>
          <w:rFonts w:ascii="Times New Roman" w:hAnsi="Times New Roman"/>
          <w:sz w:val="25"/>
          <w:szCs w:val="24"/>
          <w:lang w:val="uk-UA"/>
        </w:rPr>
        <w:t xml:space="preserve">Керівникам </w:t>
      </w:r>
      <w:r>
        <w:rPr>
          <w:rFonts w:ascii="Times New Roman" w:hAnsi="Times New Roman"/>
          <w:sz w:val="25"/>
          <w:szCs w:val="24"/>
          <w:lang w:val="uk-UA"/>
        </w:rPr>
        <w:t xml:space="preserve"> закладів загальної середньої освіти</w:t>
      </w:r>
      <w:r w:rsidRPr="005A60A3">
        <w:rPr>
          <w:rFonts w:ascii="Times New Roman" w:hAnsi="Times New Roman"/>
          <w:sz w:val="25"/>
          <w:szCs w:val="24"/>
          <w:lang w:val="uk-UA"/>
        </w:rPr>
        <w:t xml:space="preserve"> району:</w:t>
      </w:r>
    </w:p>
    <w:p w:rsidR="00D82EEB" w:rsidRPr="005A60A3" w:rsidRDefault="00D82EEB" w:rsidP="00D73860">
      <w:pPr>
        <w:pStyle w:val="ListParagraph"/>
        <w:overflowPunct w:val="0"/>
        <w:autoSpaceDE w:val="0"/>
        <w:autoSpaceDN w:val="0"/>
        <w:adjustRightInd w:val="0"/>
        <w:spacing w:after="0" w:line="240" w:lineRule="auto"/>
        <w:ind w:left="0" w:firstLine="540"/>
        <w:jc w:val="both"/>
        <w:rPr>
          <w:rFonts w:ascii="Times New Roman" w:hAnsi="Times New Roman"/>
          <w:sz w:val="25"/>
          <w:szCs w:val="24"/>
          <w:lang w:val="uk-UA"/>
        </w:rPr>
      </w:pPr>
    </w:p>
    <w:p w:rsidR="00D82EEB" w:rsidRPr="005A60A3" w:rsidRDefault="00D82EEB" w:rsidP="00D73860">
      <w:pPr>
        <w:pStyle w:val="ListParagraph"/>
        <w:overflowPunct w:val="0"/>
        <w:autoSpaceDE w:val="0"/>
        <w:autoSpaceDN w:val="0"/>
        <w:adjustRightInd w:val="0"/>
        <w:spacing w:after="0" w:line="240" w:lineRule="auto"/>
        <w:ind w:left="0" w:firstLine="540"/>
        <w:jc w:val="both"/>
        <w:rPr>
          <w:rFonts w:ascii="Times New Roman" w:hAnsi="Times New Roman"/>
          <w:sz w:val="25"/>
          <w:szCs w:val="24"/>
        </w:rPr>
      </w:pPr>
      <w:r w:rsidRPr="005A60A3">
        <w:rPr>
          <w:rFonts w:ascii="Times New Roman" w:hAnsi="Times New Roman"/>
          <w:sz w:val="25"/>
          <w:szCs w:val="24"/>
          <w:lang w:val="uk-UA"/>
        </w:rPr>
        <w:t>1.1. О</w:t>
      </w:r>
      <w:r w:rsidRPr="005A60A3">
        <w:rPr>
          <w:rFonts w:ascii="Times New Roman" w:hAnsi="Times New Roman"/>
          <w:sz w:val="25"/>
          <w:szCs w:val="24"/>
        </w:rPr>
        <w:t>рганізувати проведення обстежень житлово-побутових умов проживання дітей у сім’ях, які опинились у складних життєвих обставинах, та вжити заходів щодо надання дітям цих сімей адресної допомоги в підготовці до нового навчального року та осінньо-зимового сезону</w:t>
      </w:r>
      <w:r w:rsidRPr="005A60A3">
        <w:rPr>
          <w:rFonts w:ascii="Times New Roman" w:hAnsi="Times New Roman"/>
          <w:sz w:val="25"/>
          <w:szCs w:val="24"/>
          <w:lang w:val="uk-UA"/>
        </w:rPr>
        <w:t>.</w:t>
      </w:r>
    </w:p>
    <w:p w:rsidR="00D82EEB" w:rsidRPr="005A60A3" w:rsidRDefault="00D82EEB" w:rsidP="00A575EB">
      <w:pPr>
        <w:tabs>
          <w:tab w:val="num" w:pos="284"/>
        </w:tabs>
        <w:overflowPunct w:val="0"/>
        <w:autoSpaceDE w:val="0"/>
        <w:autoSpaceDN w:val="0"/>
        <w:adjustRightInd w:val="0"/>
        <w:spacing w:after="0" w:line="240" w:lineRule="auto"/>
        <w:jc w:val="both"/>
        <w:rPr>
          <w:rFonts w:ascii="Times New Roman" w:hAnsi="Times New Roman"/>
          <w:sz w:val="25"/>
          <w:szCs w:val="24"/>
          <w:lang w:val="uk-UA"/>
        </w:rPr>
      </w:pPr>
      <w:r w:rsidRPr="005A60A3">
        <w:rPr>
          <w:rFonts w:ascii="Times New Roman" w:hAnsi="Times New Roman"/>
          <w:sz w:val="25"/>
          <w:szCs w:val="24"/>
          <w:lang w:val="uk-UA"/>
        </w:rPr>
        <w:t xml:space="preserve">    </w:t>
      </w:r>
    </w:p>
    <w:p w:rsidR="00D82EEB" w:rsidRPr="005A60A3" w:rsidRDefault="00D82EEB" w:rsidP="00D04BBB">
      <w:pPr>
        <w:tabs>
          <w:tab w:val="num" w:pos="0"/>
        </w:tabs>
        <w:overflowPunct w:val="0"/>
        <w:autoSpaceDE w:val="0"/>
        <w:autoSpaceDN w:val="0"/>
        <w:adjustRightInd w:val="0"/>
        <w:spacing w:after="0" w:line="240" w:lineRule="auto"/>
        <w:jc w:val="both"/>
        <w:rPr>
          <w:rFonts w:ascii="Times New Roman" w:hAnsi="Times New Roman"/>
          <w:sz w:val="25"/>
          <w:szCs w:val="24"/>
          <w:lang w:val="uk-UA"/>
        </w:rPr>
      </w:pPr>
      <w:r w:rsidRPr="005A60A3">
        <w:rPr>
          <w:rFonts w:ascii="Times New Roman" w:hAnsi="Times New Roman"/>
          <w:sz w:val="25"/>
          <w:szCs w:val="24"/>
          <w:lang w:val="uk-UA"/>
        </w:rPr>
        <w:t xml:space="preserve">        1.2. О</w:t>
      </w:r>
      <w:r w:rsidRPr="005A60A3">
        <w:rPr>
          <w:rFonts w:ascii="Times New Roman" w:hAnsi="Times New Roman"/>
          <w:sz w:val="25"/>
          <w:szCs w:val="24"/>
        </w:rPr>
        <w:t xml:space="preserve">рганізувати та провести Всеукраїнський профілактичний захід "Урок" з </w:t>
      </w:r>
      <w:r w:rsidRPr="005A60A3">
        <w:rPr>
          <w:rFonts w:ascii="Times New Roman" w:hAnsi="Times New Roman"/>
          <w:sz w:val="25"/>
          <w:szCs w:val="24"/>
          <w:lang w:val="uk-UA"/>
        </w:rPr>
        <w:t>мет</w:t>
      </w:r>
      <w:r w:rsidRPr="005A60A3">
        <w:rPr>
          <w:rFonts w:ascii="Times New Roman" w:hAnsi="Times New Roman"/>
          <w:sz w:val="25"/>
          <w:szCs w:val="24"/>
        </w:rPr>
        <w:t>ою</w:t>
      </w:r>
      <w:r w:rsidRPr="005A60A3">
        <w:rPr>
          <w:rFonts w:ascii="Times New Roman" w:hAnsi="Times New Roman"/>
          <w:sz w:val="25"/>
          <w:szCs w:val="24"/>
          <w:lang w:val="uk-UA"/>
        </w:rPr>
        <w:t xml:space="preserve"> в</w:t>
      </w:r>
      <w:r w:rsidRPr="005A60A3">
        <w:rPr>
          <w:rFonts w:ascii="Times New Roman" w:hAnsi="Times New Roman"/>
          <w:sz w:val="25"/>
          <w:szCs w:val="24"/>
        </w:rPr>
        <w:t>иявлення дітей, які з початку навчального року не приступили до</w:t>
      </w:r>
      <w:r w:rsidRPr="005A60A3">
        <w:rPr>
          <w:rFonts w:ascii="Times New Roman" w:hAnsi="Times New Roman"/>
          <w:sz w:val="25"/>
          <w:szCs w:val="24"/>
          <w:lang w:val="uk-UA"/>
        </w:rPr>
        <w:t xml:space="preserve"> з</w:t>
      </w:r>
      <w:r w:rsidRPr="005A60A3">
        <w:rPr>
          <w:rFonts w:ascii="Times New Roman" w:hAnsi="Times New Roman"/>
          <w:sz w:val="25"/>
          <w:szCs w:val="24"/>
        </w:rPr>
        <w:t>анять у загальноосвітніх навчальних заклад</w:t>
      </w:r>
      <w:r w:rsidRPr="005A60A3">
        <w:rPr>
          <w:rFonts w:ascii="Times New Roman" w:hAnsi="Times New Roman"/>
          <w:sz w:val="25"/>
          <w:szCs w:val="24"/>
          <w:lang w:val="uk-UA"/>
        </w:rPr>
        <w:t>ах,</w:t>
      </w:r>
      <w:r w:rsidRPr="005A60A3">
        <w:rPr>
          <w:rFonts w:ascii="Times New Roman" w:hAnsi="Times New Roman"/>
          <w:sz w:val="25"/>
          <w:szCs w:val="24"/>
        </w:rPr>
        <w:t xml:space="preserve"> </w:t>
      </w:r>
      <w:r w:rsidRPr="005A60A3">
        <w:rPr>
          <w:rFonts w:ascii="Times New Roman" w:hAnsi="Times New Roman"/>
          <w:sz w:val="25"/>
          <w:szCs w:val="24"/>
          <w:lang w:val="uk-UA"/>
        </w:rPr>
        <w:t xml:space="preserve">в період з </w:t>
      </w:r>
      <w:r w:rsidRPr="005A60A3">
        <w:rPr>
          <w:rFonts w:ascii="Times New Roman" w:hAnsi="Times New Roman"/>
          <w:sz w:val="25"/>
          <w:szCs w:val="24"/>
        </w:rPr>
        <w:t xml:space="preserve">1 вересня </w:t>
      </w:r>
      <w:r w:rsidRPr="005A60A3">
        <w:rPr>
          <w:rFonts w:ascii="Times New Roman" w:hAnsi="Times New Roman"/>
          <w:sz w:val="25"/>
          <w:szCs w:val="24"/>
          <w:lang w:val="uk-UA"/>
        </w:rPr>
        <w:t>по 30 жовтня</w:t>
      </w:r>
      <w:r w:rsidRPr="005A60A3">
        <w:rPr>
          <w:rFonts w:ascii="Times New Roman" w:hAnsi="Times New Roman"/>
          <w:sz w:val="25"/>
          <w:szCs w:val="24"/>
        </w:rPr>
        <w:t xml:space="preserve"> </w:t>
      </w:r>
      <w:r w:rsidRPr="005A60A3">
        <w:rPr>
          <w:rFonts w:ascii="Times New Roman" w:hAnsi="Times New Roman"/>
          <w:sz w:val="25"/>
          <w:szCs w:val="24"/>
          <w:lang w:val="uk-UA"/>
        </w:rPr>
        <w:t xml:space="preserve">  2018 року.</w:t>
      </w:r>
    </w:p>
    <w:p w:rsidR="00D82EEB" w:rsidRPr="005A60A3" w:rsidRDefault="00D82EEB" w:rsidP="00D73860">
      <w:pPr>
        <w:tabs>
          <w:tab w:val="num" w:pos="284"/>
        </w:tabs>
        <w:overflowPunct w:val="0"/>
        <w:autoSpaceDE w:val="0"/>
        <w:autoSpaceDN w:val="0"/>
        <w:adjustRightInd w:val="0"/>
        <w:spacing w:after="0" w:line="240" w:lineRule="auto"/>
        <w:ind w:firstLine="540"/>
        <w:jc w:val="both"/>
        <w:rPr>
          <w:rFonts w:ascii="Times New Roman" w:hAnsi="Times New Roman"/>
          <w:sz w:val="25"/>
          <w:szCs w:val="24"/>
          <w:lang w:val="uk-UA"/>
        </w:rPr>
      </w:pPr>
    </w:p>
    <w:p w:rsidR="00D82EEB" w:rsidRPr="005A60A3" w:rsidRDefault="00D82EEB" w:rsidP="00D73860">
      <w:pPr>
        <w:overflowPunct w:val="0"/>
        <w:autoSpaceDE w:val="0"/>
        <w:autoSpaceDN w:val="0"/>
        <w:adjustRightInd w:val="0"/>
        <w:spacing w:after="0" w:line="240" w:lineRule="auto"/>
        <w:ind w:firstLine="540"/>
        <w:jc w:val="both"/>
        <w:rPr>
          <w:rFonts w:ascii="Times New Roman" w:hAnsi="Times New Roman"/>
          <w:sz w:val="25"/>
          <w:szCs w:val="24"/>
          <w:lang w:val="uk-UA"/>
        </w:rPr>
      </w:pPr>
      <w:r w:rsidRPr="005A60A3">
        <w:rPr>
          <w:rFonts w:ascii="Times New Roman" w:hAnsi="Times New Roman"/>
          <w:sz w:val="25"/>
          <w:szCs w:val="24"/>
          <w:lang w:val="uk-UA"/>
        </w:rPr>
        <w:t>1.3. Вжити заходів щодо повернення або влаштування виявлених дітей до навчальних закладів, закладів соціального захисту дітей; усунення причин і умов, внаслідок яких діти не були охоплені навчанням; притягнення до відповідальності батьків або осіб, які їх замінюють, посадових осіб за порушення прав та законних інтересів дітей.</w:t>
      </w:r>
    </w:p>
    <w:p w:rsidR="00D82EEB" w:rsidRPr="005A60A3" w:rsidRDefault="00D82EEB" w:rsidP="00D73860">
      <w:pPr>
        <w:overflowPunct w:val="0"/>
        <w:autoSpaceDE w:val="0"/>
        <w:autoSpaceDN w:val="0"/>
        <w:adjustRightInd w:val="0"/>
        <w:spacing w:after="0" w:line="240" w:lineRule="auto"/>
        <w:ind w:firstLine="540"/>
        <w:jc w:val="both"/>
        <w:rPr>
          <w:rFonts w:ascii="Times New Roman" w:hAnsi="Times New Roman"/>
          <w:sz w:val="25"/>
          <w:szCs w:val="24"/>
          <w:lang w:val="uk-UA"/>
        </w:rPr>
      </w:pPr>
    </w:p>
    <w:p w:rsidR="00D82EEB" w:rsidRPr="005A60A3" w:rsidRDefault="00D82EEB" w:rsidP="00D73860">
      <w:pPr>
        <w:tabs>
          <w:tab w:val="num" w:pos="284"/>
        </w:tabs>
        <w:overflowPunct w:val="0"/>
        <w:autoSpaceDE w:val="0"/>
        <w:autoSpaceDN w:val="0"/>
        <w:adjustRightInd w:val="0"/>
        <w:spacing w:after="0" w:line="240" w:lineRule="auto"/>
        <w:ind w:firstLine="540"/>
        <w:jc w:val="both"/>
        <w:rPr>
          <w:rFonts w:ascii="Times New Roman" w:hAnsi="Times New Roman"/>
          <w:sz w:val="25"/>
          <w:szCs w:val="24"/>
          <w:lang w:val="uk-UA"/>
        </w:rPr>
      </w:pPr>
      <w:r w:rsidRPr="005A60A3">
        <w:rPr>
          <w:rFonts w:ascii="Times New Roman" w:hAnsi="Times New Roman"/>
          <w:sz w:val="25"/>
          <w:szCs w:val="24"/>
          <w:lang w:val="uk-UA"/>
        </w:rPr>
        <w:t>1.3. Сприяти в охопленні навчанням усіх дітей, переміщених з тимчасово окупованих територій або районів проведення антитерористичної операції, виявлених під час усіх етапів проведення Всеукраїнського профілактичного заходу «Урок» і надалі впродовж навчального року.</w:t>
      </w:r>
    </w:p>
    <w:p w:rsidR="00D82EEB" w:rsidRPr="005A60A3" w:rsidRDefault="00D82EEB" w:rsidP="00D73860">
      <w:pPr>
        <w:tabs>
          <w:tab w:val="num" w:pos="284"/>
        </w:tabs>
        <w:overflowPunct w:val="0"/>
        <w:autoSpaceDE w:val="0"/>
        <w:autoSpaceDN w:val="0"/>
        <w:adjustRightInd w:val="0"/>
        <w:spacing w:after="0" w:line="240" w:lineRule="auto"/>
        <w:ind w:firstLine="540"/>
        <w:jc w:val="both"/>
        <w:rPr>
          <w:rFonts w:ascii="Times New Roman" w:hAnsi="Times New Roman"/>
          <w:sz w:val="25"/>
          <w:szCs w:val="24"/>
          <w:lang w:val="uk-UA"/>
        </w:rPr>
      </w:pPr>
    </w:p>
    <w:p w:rsidR="00D82EEB" w:rsidRPr="005A60A3" w:rsidRDefault="00D82EEB" w:rsidP="00716DCE">
      <w:pPr>
        <w:pStyle w:val="ListParagraph"/>
        <w:overflowPunct w:val="0"/>
        <w:autoSpaceDE w:val="0"/>
        <w:autoSpaceDN w:val="0"/>
        <w:adjustRightInd w:val="0"/>
        <w:spacing w:after="0" w:line="240" w:lineRule="auto"/>
        <w:ind w:left="0"/>
        <w:jc w:val="both"/>
        <w:rPr>
          <w:rFonts w:ascii="Times New Roman" w:hAnsi="Times New Roman"/>
          <w:sz w:val="25"/>
          <w:szCs w:val="24"/>
          <w:lang w:val="uk-UA"/>
        </w:rPr>
      </w:pPr>
      <w:r w:rsidRPr="005A60A3">
        <w:rPr>
          <w:rFonts w:ascii="Times New Roman" w:hAnsi="Times New Roman"/>
          <w:sz w:val="25"/>
          <w:szCs w:val="24"/>
          <w:lang w:val="uk-UA"/>
        </w:rPr>
        <w:t xml:space="preserve">       1.4.  Відділу освіти Томашпільської селищної ради (Ярош І.І.), відділу освіти, культури, молоді та спорту Вапнярської селищної ради  ( Рузяк Т.В.), у зв’язку з не завершенням процесу прийому-передачі повноважень службами у справах дітей в виконавчих органах об’єднаних територіальних громад, інформацію про результати проведення профілактичного заходу «Урок» згідно затверджених форм  (додаток 1), в термін до 09 вересня 2018 року (станом на 10 вересня 2018  року) та до 21 жовтня 2018 року (станом на 22 жовтня 2018 року) </w:t>
      </w:r>
      <w:r>
        <w:rPr>
          <w:rFonts w:ascii="Times New Roman" w:hAnsi="Times New Roman"/>
          <w:sz w:val="25"/>
          <w:szCs w:val="24"/>
          <w:lang w:val="uk-UA"/>
        </w:rPr>
        <w:t>надати</w:t>
      </w:r>
      <w:r w:rsidRPr="005A60A3">
        <w:rPr>
          <w:rFonts w:ascii="Times New Roman" w:hAnsi="Times New Roman"/>
          <w:sz w:val="25"/>
          <w:szCs w:val="24"/>
          <w:lang w:val="uk-UA"/>
        </w:rPr>
        <w:t xml:space="preserve"> </w:t>
      </w:r>
      <w:r>
        <w:rPr>
          <w:rFonts w:ascii="Times New Roman" w:hAnsi="Times New Roman"/>
          <w:sz w:val="25"/>
          <w:szCs w:val="24"/>
          <w:lang w:val="uk-UA"/>
        </w:rPr>
        <w:t xml:space="preserve">в </w:t>
      </w:r>
      <w:r w:rsidRPr="005A60A3">
        <w:rPr>
          <w:rFonts w:ascii="Times New Roman" w:hAnsi="Times New Roman"/>
          <w:sz w:val="25"/>
          <w:szCs w:val="24"/>
          <w:lang w:val="uk-UA"/>
        </w:rPr>
        <w:t>служб</w:t>
      </w:r>
      <w:r>
        <w:rPr>
          <w:rFonts w:ascii="Times New Roman" w:hAnsi="Times New Roman"/>
          <w:sz w:val="25"/>
          <w:szCs w:val="24"/>
          <w:lang w:val="uk-UA"/>
        </w:rPr>
        <w:t>у</w:t>
      </w:r>
      <w:r w:rsidRPr="005A60A3">
        <w:rPr>
          <w:rFonts w:ascii="Times New Roman" w:hAnsi="Times New Roman"/>
          <w:sz w:val="25"/>
          <w:szCs w:val="24"/>
          <w:lang w:val="uk-UA"/>
        </w:rPr>
        <w:t xml:space="preserve"> у справах дітей райдержадміністрації, відділ освіти райдержадміністрації .</w:t>
      </w:r>
    </w:p>
    <w:p w:rsidR="00D82EEB" w:rsidRPr="005A60A3" w:rsidRDefault="00D82EEB" w:rsidP="00D73860">
      <w:pPr>
        <w:tabs>
          <w:tab w:val="num" w:pos="284"/>
        </w:tabs>
        <w:overflowPunct w:val="0"/>
        <w:autoSpaceDE w:val="0"/>
        <w:autoSpaceDN w:val="0"/>
        <w:adjustRightInd w:val="0"/>
        <w:spacing w:after="0" w:line="240" w:lineRule="auto"/>
        <w:ind w:firstLine="540"/>
        <w:jc w:val="both"/>
        <w:rPr>
          <w:rFonts w:ascii="Times New Roman" w:hAnsi="Times New Roman"/>
          <w:sz w:val="25"/>
          <w:szCs w:val="24"/>
          <w:lang w:val="uk-UA"/>
        </w:rPr>
      </w:pPr>
    </w:p>
    <w:p w:rsidR="00D82EEB" w:rsidRPr="005A60A3" w:rsidRDefault="00D82EEB" w:rsidP="005501DD">
      <w:pPr>
        <w:spacing w:line="240" w:lineRule="auto"/>
        <w:ind w:firstLine="539"/>
        <w:jc w:val="both"/>
        <w:rPr>
          <w:rFonts w:ascii="Times New Roman" w:hAnsi="Times New Roman"/>
          <w:sz w:val="25"/>
          <w:szCs w:val="24"/>
          <w:lang w:val="uk-UA"/>
        </w:rPr>
      </w:pPr>
      <w:r w:rsidRPr="005A60A3">
        <w:rPr>
          <w:rFonts w:ascii="Times New Roman" w:hAnsi="Times New Roman"/>
          <w:sz w:val="25"/>
          <w:szCs w:val="24"/>
          <w:lang w:val="uk-UA"/>
        </w:rPr>
        <w:t>2. Головному спеціалісту служби у справах дітей  райдержадміністрації Шпикуляк С.А., головному спеціалісту відділу освіти райдержадміністрації Чудак О.О., головному спеціалісту відділу освіти Томашпільської селищної ради</w:t>
      </w:r>
      <w:r w:rsidRPr="005A60A3">
        <w:rPr>
          <w:rFonts w:ascii="Times New Roman" w:hAnsi="Times New Roman"/>
          <w:sz w:val="25"/>
          <w:szCs w:val="24"/>
          <w:lang w:val="uk-UA" w:eastAsia="ru-RU"/>
        </w:rPr>
        <w:t xml:space="preserve"> </w:t>
      </w:r>
      <w:r w:rsidRPr="005A60A3">
        <w:rPr>
          <w:rFonts w:ascii="Times New Roman" w:hAnsi="Times New Roman"/>
          <w:sz w:val="25"/>
          <w:szCs w:val="24"/>
          <w:lang w:val="uk-UA"/>
        </w:rPr>
        <w:t>Лозінській Ю.І., головному спеціалісту відділу освіти, культури, молоді та спорту Вапнярської селищної ради</w:t>
      </w:r>
      <w:r w:rsidRPr="005A60A3">
        <w:rPr>
          <w:rFonts w:ascii="Times New Roman" w:hAnsi="Times New Roman"/>
          <w:sz w:val="25"/>
          <w:szCs w:val="24"/>
          <w:lang w:val="uk-UA" w:eastAsia="ru-RU"/>
        </w:rPr>
        <w:t xml:space="preserve"> </w:t>
      </w:r>
      <w:r w:rsidRPr="005A60A3">
        <w:rPr>
          <w:rFonts w:ascii="Times New Roman" w:hAnsi="Times New Roman"/>
          <w:sz w:val="25"/>
          <w:szCs w:val="24"/>
          <w:lang w:val="uk-UA"/>
        </w:rPr>
        <w:t>Соколовій О.В.:</w:t>
      </w:r>
    </w:p>
    <w:p w:rsidR="00D82EEB" w:rsidRPr="005A60A3" w:rsidRDefault="00D82EEB" w:rsidP="005501DD">
      <w:pPr>
        <w:spacing w:line="20" w:lineRule="atLeast"/>
        <w:ind w:firstLine="539"/>
        <w:rPr>
          <w:rFonts w:ascii="Times New Roman" w:hAnsi="Times New Roman"/>
          <w:b/>
          <w:sz w:val="25"/>
          <w:szCs w:val="24"/>
          <w:lang w:val="uk-UA" w:eastAsia="ru-RU"/>
        </w:rPr>
      </w:pPr>
      <w:r w:rsidRPr="005A60A3">
        <w:rPr>
          <w:rFonts w:ascii="Times New Roman" w:hAnsi="Times New Roman"/>
          <w:sz w:val="25"/>
          <w:szCs w:val="24"/>
          <w:lang w:val="uk-UA"/>
        </w:rPr>
        <w:t xml:space="preserve">2.1.Організувати своєчасне обстеження умов проживання та виховання дітей щодо яких отримано повідомлення із залученням представників структур по роботі із сім’ями  та дітьми. </w:t>
      </w:r>
    </w:p>
    <w:p w:rsidR="00D82EEB" w:rsidRPr="005A60A3" w:rsidRDefault="00D82EEB" w:rsidP="005501DD">
      <w:pPr>
        <w:spacing w:line="20" w:lineRule="atLeast"/>
        <w:ind w:firstLine="539"/>
        <w:jc w:val="both"/>
        <w:rPr>
          <w:rFonts w:ascii="Times New Roman" w:hAnsi="Times New Roman"/>
          <w:sz w:val="25"/>
          <w:szCs w:val="24"/>
          <w:lang w:val="uk-UA" w:eastAsia="ru-RU"/>
        </w:rPr>
      </w:pPr>
      <w:r w:rsidRPr="005A60A3">
        <w:rPr>
          <w:rFonts w:ascii="Times New Roman" w:hAnsi="Times New Roman"/>
          <w:sz w:val="25"/>
          <w:szCs w:val="24"/>
          <w:lang w:val="uk-UA"/>
        </w:rPr>
        <w:t>2.2.Забезпечити контроль за своєчасним обміном інформацією щодо виявлення, здійснення обліку там заходів у межах компетенції до дітей, які потребують особливої уваги.</w:t>
      </w:r>
    </w:p>
    <w:p w:rsidR="00D82EEB" w:rsidRPr="005A60A3" w:rsidRDefault="00D82EEB" w:rsidP="005501DD">
      <w:pPr>
        <w:spacing w:after="0" w:line="20" w:lineRule="atLeast"/>
        <w:ind w:firstLine="539"/>
        <w:jc w:val="both"/>
        <w:rPr>
          <w:rFonts w:ascii="Times New Roman" w:hAnsi="Times New Roman"/>
          <w:sz w:val="25"/>
          <w:szCs w:val="24"/>
          <w:lang w:val="uk-UA" w:eastAsia="ru-RU"/>
        </w:rPr>
      </w:pPr>
      <w:r w:rsidRPr="005A60A3">
        <w:rPr>
          <w:rFonts w:ascii="Times New Roman" w:hAnsi="Times New Roman"/>
          <w:sz w:val="25"/>
          <w:szCs w:val="24"/>
          <w:lang w:val="uk-UA" w:eastAsia="ru-RU"/>
        </w:rPr>
        <w:t>2.3.Вжити профілактичних заходів щодо забезпечення прав дітей на освіту.</w:t>
      </w:r>
    </w:p>
    <w:p w:rsidR="00D82EEB" w:rsidRPr="005A60A3" w:rsidRDefault="00D82EEB" w:rsidP="00D73860">
      <w:pPr>
        <w:spacing w:after="0" w:line="240" w:lineRule="auto"/>
        <w:ind w:firstLine="540"/>
        <w:jc w:val="both"/>
        <w:rPr>
          <w:rFonts w:ascii="Times New Roman" w:hAnsi="Times New Roman"/>
          <w:sz w:val="25"/>
          <w:szCs w:val="24"/>
          <w:lang w:val="uk-UA" w:eastAsia="ru-RU"/>
        </w:rPr>
      </w:pPr>
    </w:p>
    <w:p w:rsidR="00D82EEB" w:rsidRPr="005A60A3" w:rsidRDefault="00D82EEB" w:rsidP="004A6E5B">
      <w:pPr>
        <w:spacing w:after="0" w:line="240" w:lineRule="auto"/>
        <w:ind w:firstLine="540"/>
        <w:jc w:val="both"/>
        <w:rPr>
          <w:rFonts w:ascii="Times New Roman" w:hAnsi="Times New Roman"/>
          <w:sz w:val="25"/>
          <w:szCs w:val="24"/>
          <w:lang w:val="uk-UA" w:eastAsia="ru-RU"/>
        </w:rPr>
      </w:pPr>
      <w:r w:rsidRPr="005A60A3">
        <w:rPr>
          <w:rFonts w:ascii="Times New Roman" w:hAnsi="Times New Roman"/>
          <w:sz w:val="25"/>
          <w:szCs w:val="24"/>
          <w:lang w:val="uk-UA" w:eastAsia="ru-RU"/>
        </w:rPr>
        <w:t>2.4. Інформувати спільно службу у справах дітей облдержадміністрації та Департамент освіти у науки облдержадміністрації  про результати проведення Всеукраїнського профілактичного заходу «Урок» станом на 10 вересня до 09 вересня 2018 року та  станом на 22 жовтня до 21 жовтня 2018 року.</w:t>
      </w:r>
    </w:p>
    <w:p w:rsidR="00D82EEB" w:rsidRPr="005A60A3" w:rsidRDefault="00D82EEB" w:rsidP="00D73860">
      <w:pPr>
        <w:spacing w:after="0" w:line="240" w:lineRule="auto"/>
        <w:ind w:firstLine="540"/>
        <w:jc w:val="both"/>
        <w:rPr>
          <w:rFonts w:ascii="Times New Roman" w:hAnsi="Times New Roman"/>
          <w:sz w:val="25"/>
          <w:szCs w:val="24"/>
          <w:lang w:val="uk-UA" w:eastAsia="ru-RU"/>
        </w:rPr>
      </w:pPr>
    </w:p>
    <w:p w:rsidR="00D82EEB" w:rsidRPr="005A60A3" w:rsidRDefault="00D82EEB" w:rsidP="00D73860">
      <w:pPr>
        <w:spacing w:after="0" w:line="240" w:lineRule="auto"/>
        <w:ind w:firstLine="540"/>
        <w:jc w:val="both"/>
        <w:rPr>
          <w:rFonts w:ascii="Times New Roman" w:hAnsi="Times New Roman"/>
          <w:sz w:val="25"/>
          <w:szCs w:val="24"/>
          <w:lang w:val="uk-UA"/>
        </w:rPr>
      </w:pPr>
      <w:r w:rsidRPr="005A60A3">
        <w:rPr>
          <w:rFonts w:ascii="Times New Roman" w:hAnsi="Times New Roman"/>
          <w:sz w:val="25"/>
          <w:szCs w:val="24"/>
          <w:lang w:val="uk-UA"/>
        </w:rPr>
        <w:t>3. Відповідальність за узагальнення інформації  покласти відповідно на головного спеціаліста служби у справах дітей райдержадміністрації Шпикуляк С. А., головного спеціаліста відділу освіти райдержадміністрації Чудак О.О., головного спеціаліста відділу освіти Томашпільської селищної ради</w:t>
      </w:r>
      <w:r w:rsidRPr="005A60A3">
        <w:rPr>
          <w:rFonts w:ascii="Times New Roman" w:hAnsi="Times New Roman"/>
          <w:color w:val="FF0000"/>
          <w:sz w:val="25"/>
          <w:szCs w:val="24"/>
          <w:lang w:val="uk-UA" w:eastAsia="ru-RU"/>
        </w:rPr>
        <w:t xml:space="preserve"> </w:t>
      </w:r>
      <w:r w:rsidRPr="005A60A3">
        <w:rPr>
          <w:rFonts w:ascii="Times New Roman" w:hAnsi="Times New Roman"/>
          <w:sz w:val="25"/>
          <w:szCs w:val="24"/>
          <w:lang w:val="uk-UA" w:eastAsia="ru-RU"/>
        </w:rPr>
        <w:t>Лозінську</w:t>
      </w:r>
      <w:r w:rsidRPr="005A60A3">
        <w:rPr>
          <w:rFonts w:ascii="Times New Roman" w:hAnsi="Times New Roman"/>
          <w:sz w:val="25"/>
          <w:szCs w:val="24"/>
          <w:lang w:val="uk-UA"/>
        </w:rPr>
        <w:t xml:space="preserve"> Ю.І., головного спеціаліста відділу освіти, культури, молоді та спорту Вапнярської селищної ради Соколову О.В..</w:t>
      </w:r>
    </w:p>
    <w:p w:rsidR="00D82EEB" w:rsidRPr="005A60A3" w:rsidRDefault="00D82EEB" w:rsidP="00D73860">
      <w:pPr>
        <w:spacing w:after="0" w:line="240" w:lineRule="auto"/>
        <w:ind w:firstLine="540"/>
        <w:jc w:val="both"/>
        <w:rPr>
          <w:rFonts w:ascii="Times New Roman" w:hAnsi="Times New Roman"/>
          <w:sz w:val="25"/>
          <w:szCs w:val="24"/>
          <w:lang w:val="uk-UA"/>
        </w:rPr>
      </w:pPr>
    </w:p>
    <w:p w:rsidR="00D82EEB" w:rsidRPr="005A60A3" w:rsidRDefault="00D82EEB" w:rsidP="00D73860">
      <w:pPr>
        <w:spacing w:after="0" w:line="240" w:lineRule="auto"/>
        <w:ind w:firstLine="540"/>
        <w:jc w:val="both"/>
        <w:rPr>
          <w:rFonts w:ascii="Times New Roman" w:hAnsi="Times New Roman"/>
          <w:sz w:val="25"/>
          <w:szCs w:val="24"/>
          <w:lang w:val="uk-UA"/>
        </w:rPr>
      </w:pPr>
      <w:r w:rsidRPr="005A60A3">
        <w:rPr>
          <w:rFonts w:ascii="Times New Roman" w:hAnsi="Times New Roman"/>
          <w:sz w:val="25"/>
          <w:szCs w:val="24"/>
          <w:lang w:val="uk-UA"/>
        </w:rPr>
        <w:t xml:space="preserve">4.Контроль за виконанням цього наказу залишаємо за собою. </w:t>
      </w:r>
    </w:p>
    <w:p w:rsidR="00D82EEB" w:rsidRPr="005A60A3" w:rsidRDefault="00D82EEB" w:rsidP="00D73860">
      <w:pPr>
        <w:spacing w:after="0" w:line="240" w:lineRule="auto"/>
        <w:ind w:firstLine="540"/>
        <w:jc w:val="both"/>
        <w:rPr>
          <w:rFonts w:ascii="Times New Roman" w:hAnsi="Times New Roman"/>
          <w:sz w:val="25"/>
          <w:szCs w:val="28"/>
          <w:lang w:val="uk-UA"/>
        </w:rPr>
      </w:pPr>
    </w:p>
    <w:p w:rsidR="00D82EEB" w:rsidRDefault="00D82EEB" w:rsidP="00C10BE9">
      <w:pPr>
        <w:spacing w:after="0" w:line="240" w:lineRule="auto"/>
        <w:rPr>
          <w:rFonts w:ascii="Times New Roman" w:hAnsi="Times New Roman"/>
          <w:b/>
          <w:sz w:val="28"/>
          <w:szCs w:val="28"/>
          <w:lang w:val="uk-UA" w:eastAsia="ru-RU"/>
        </w:rPr>
      </w:pPr>
      <w:r w:rsidRPr="000E131A">
        <w:rPr>
          <w:rFonts w:ascii="Times New Roman" w:hAnsi="Times New Roman"/>
          <w:b/>
          <w:sz w:val="28"/>
          <w:szCs w:val="28"/>
          <w:lang w:val="uk-UA" w:eastAsia="ru-RU"/>
        </w:rPr>
        <w:t xml:space="preserve">Начальник служби  </w:t>
      </w:r>
      <w:r>
        <w:rPr>
          <w:rFonts w:ascii="Times New Roman" w:hAnsi="Times New Roman"/>
          <w:b/>
          <w:sz w:val="28"/>
          <w:szCs w:val="28"/>
          <w:lang w:val="uk-UA" w:eastAsia="ru-RU"/>
        </w:rPr>
        <w:t xml:space="preserve">                                          Начальник відділу освіти              </w:t>
      </w:r>
    </w:p>
    <w:p w:rsidR="00D82EEB" w:rsidRDefault="00D82EEB" w:rsidP="00C10BE9">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у справах дітей райдержадміністрації            райдержадміністрації</w:t>
      </w:r>
      <w:r w:rsidRPr="000E131A">
        <w:rPr>
          <w:rFonts w:ascii="Times New Roman" w:hAnsi="Times New Roman"/>
          <w:b/>
          <w:sz w:val="28"/>
          <w:szCs w:val="28"/>
          <w:lang w:val="uk-UA" w:eastAsia="ru-RU"/>
        </w:rPr>
        <w:t xml:space="preserve"> </w:t>
      </w:r>
    </w:p>
    <w:p w:rsidR="00D82EEB" w:rsidRDefault="00D82EEB" w:rsidP="00C10BE9">
      <w:pPr>
        <w:spacing w:after="0" w:line="240" w:lineRule="auto"/>
        <w:rPr>
          <w:rFonts w:ascii="Times New Roman" w:hAnsi="Times New Roman"/>
          <w:b/>
          <w:sz w:val="28"/>
          <w:szCs w:val="28"/>
          <w:lang w:val="uk-UA" w:eastAsia="ru-RU"/>
        </w:rPr>
      </w:pPr>
    </w:p>
    <w:p w:rsidR="00D82EEB" w:rsidRDefault="00D82EEB" w:rsidP="008B57F0">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О.І. Ярош                                                    С.В. Ревтюх</w:t>
      </w:r>
    </w:p>
    <w:p w:rsidR="00D82EEB" w:rsidRDefault="00D82EEB" w:rsidP="008B57F0">
      <w:pPr>
        <w:spacing w:after="0" w:line="240" w:lineRule="auto"/>
        <w:rPr>
          <w:rFonts w:ascii="Times New Roman" w:hAnsi="Times New Roman"/>
          <w:b/>
          <w:sz w:val="28"/>
          <w:szCs w:val="28"/>
          <w:lang w:val="uk-UA" w:eastAsia="ru-RU"/>
        </w:rPr>
      </w:pPr>
    </w:p>
    <w:p w:rsidR="00D82EEB" w:rsidRDefault="00D82EEB" w:rsidP="00581E9C">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Начальника відділу освіти           </w:t>
      </w:r>
    </w:p>
    <w:p w:rsidR="00D82EEB" w:rsidRDefault="00D82EEB" w:rsidP="00AA6BE4">
      <w:pPr>
        <w:spacing w:after="0" w:line="240" w:lineRule="auto"/>
        <w:ind w:firstLine="5580"/>
        <w:rPr>
          <w:rFonts w:ascii="Times New Roman" w:hAnsi="Times New Roman"/>
          <w:color w:val="FF0000"/>
          <w:sz w:val="28"/>
          <w:szCs w:val="28"/>
          <w:lang w:val="uk-UA" w:eastAsia="ru-RU"/>
        </w:rPr>
      </w:pPr>
      <w:r>
        <w:rPr>
          <w:rFonts w:ascii="Times New Roman" w:hAnsi="Times New Roman"/>
          <w:b/>
          <w:sz w:val="28"/>
          <w:szCs w:val="28"/>
          <w:lang w:val="uk-UA" w:eastAsia="ru-RU"/>
        </w:rPr>
        <w:t>Томашпільської селищної ради</w:t>
      </w:r>
      <w:r w:rsidRPr="00AA6BE4">
        <w:rPr>
          <w:rFonts w:ascii="Times New Roman" w:hAnsi="Times New Roman"/>
          <w:color w:val="FF0000"/>
          <w:sz w:val="28"/>
          <w:szCs w:val="28"/>
          <w:lang w:val="uk-UA" w:eastAsia="ru-RU"/>
        </w:rPr>
        <w:t xml:space="preserve"> </w:t>
      </w:r>
      <w:r>
        <w:rPr>
          <w:rFonts w:ascii="Times New Roman" w:hAnsi="Times New Roman"/>
          <w:color w:val="FF0000"/>
          <w:sz w:val="28"/>
          <w:szCs w:val="28"/>
          <w:lang w:val="uk-UA" w:eastAsia="ru-RU"/>
        </w:rPr>
        <w:t xml:space="preserve"> </w:t>
      </w:r>
    </w:p>
    <w:p w:rsidR="00D82EEB" w:rsidRPr="00AA6BE4" w:rsidRDefault="00D82EEB" w:rsidP="00AA6BE4">
      <w:pPr>
        <w:spacing w:after="0" w:line="240" w:lineRule="auto"/>
        <w:ind w:firstLine="5580"/>
        <w:rPr>
          <w:rFonts w:ascii="Times New Roman" w:hAnsi="Times New Roman"/>
          <w:b/>
          <w:sz w:val="28"/>
          <w:szCs w:val="28"/>
          <w:lang w:val="uk-UA" w:eastAsia="ru-RU"/>
        </w:rPr>
      </w:pPr>
      <w:r w:rsidRPr="00AA6BE4">
        <w:rPr>
          <w:rFonts w:ascii="Times New Roman" w:hAnsi="Times New Roman"/>
          <w:b/>
          <w:sz w:val="28"/>
          <w:szCs w:val="28"/>
          <w:lang w:val="uk-UA" w:eastAsia="ru-RU"/>
        </w:rPr>
        <w:t>об’єднаної територіальної громади</w:t>
      </w:r>
    </w:p>
    <w:p w:rsidR="00D82EEB" w:rsidRPr="00AA6BE4" w:rsidRDefault="00D82EEB" w:rsidP="00AA6BE4">
      <w:pPr>
        <w:spacing w:after="0" w:line="240" w:lineRule="auto"/>
        <w:ind w:firstLine="5580"/>
        <w:rPr>
          <w:rFonts w:ascii="Times New Roman" w:hAnsi="Times New Roman"/>
          <w:b/>
          <w:sz w:val="28"/>
          <w:szCs w:val="28"/>
          <w:lang w:val="uk-UA" w:eastAsia="ru-RU"/>
        </w:rPr>
      </w:pPr>
    </w:p>
    <w:p w:rsidR="00D82EEB" w:rsidRDefault="00D82EEB" w:rsidP="00581E9C">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І.І. Ярош</w:t>
      </w:r>
    </w:p>
    <w:p w:rsidR="00D82EEB" w:rsidRDefault="00D82EEB" w:rsidP="00581E9C">
      <w:pPr>
        <w:spacing w:after="0" w:line="240" w:lineRule="auto"/>
        <w:rPr>
          <w:rFonts w:ascii="Times New Roman" w:hAnsi="Times New Roman"/>
          <w:b/>
          <w:sz w:val="28"/>
          <w:szCs w:val="28"/>
          <w:lang w:val="uk-UA" w:eastAsia="ru-RU"/>
        </w:rPr>
      </w:pPr>
    </w:p>
    <w:p w:rsidR="00D82EEB" w:rsidRDefault="00D82EEB" w:rsidP="00581E9C">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Начальника відділу освіти,  </w:t>
      </w:r>
    </w:p>
    <w:p w:rsidR="00D82EEB" w:rsidRDefault="00D82EEB" w:rsidP="00581E9C">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культури, молоді та спорту                                               </w:t>
      </w:r>
    </w:p>
    <w:p w:rsidR="00D82EEB" w:rsidRDefault="00D82EEB" w:rsidP="00581E9C">
      <w:pPr>
        <w:spacing w:after="0" w:line="240" w:lineRule="auto"/>
        <w:ind w:left="5580"/>
        <w:rPr>
          <w:rFonts w:ascii="Times New Roman" w:hAnsi="Times New Roman"/>
          <w:b/>
          <w:sz w:val="28"/>
          <w:szCs w:val="28"/>
          <w:lang w:val="uk-UA" w:eastAsia="ru-RU"/>
        </w:rPr>
      </w:pPr>
      <w:r>
        <w:rPr>
          <w:rFonts w:ascii="Times New Roman" w:hAnsi="Times New Roman"/>
          <w:b/>
          <w:sz w:val="28"/>
          <w:szCs w:val="28"/>
          <w:lang w:val="uk-UA" w:eastAsia="ru-RU"/>
        </w:rPr>
        <w:t>Вапнярської селищної ради</w:t>
      </w:r>
      <w:r w:rsidRPr="00AA6BE4">
        <w:rPr>
          <w:rFonts w:ascii="Times New Roman" w:hAnsi="Times New Roman"/>
          <w:color w:val="FF0000"/>
          <w:sz w:val="28"/>
          <w:szCs w:val="28"/>
          <w:lang w:val="uk-UA" w:eastAsia="ru-RU"/>
        </w:rPr>
        <w:t xml:space="preserve"> </w:t>
      </w:r>
      <w:r w:rsidRPr="00AA6BE4">
        <w:rPr>
          <w:rFonts w:ascii="Times New Roman" w:hAnsi="Times New Roman"/>
          <w:b/>
          <w:sz w:val="28"/>
          <w:szCs w:val="28"/>
          <w:lang w:val="uk-UA" w:eastAsia="ru-RU"/>
        </w:rPr>
        <w:t>об’єднаної територіальної громади</w:t>
      </w:r>
    </w:p>
    <w:p w:rsidR="00D82EEB" w:rsidRDefault="00D82EEB" w:rsidP="008B57F0">
      <w:pPr>
        <w:spacing w:after="0" w:line="240" w:lineRule="auto"/>
        <w:rPr>
          <w:rFonts w:ascii="Times New Roman" w:hAnsi="Times New Roman"/>
          <w:b/>
          <w:sz w:val="28"/>
          <w:szCs w:val="28"/>
          <w:lang w:val="uk-UA" w:eastAsia="ru-RU"/>
        </w:rPr>
      </w:pPr>
    </w:p>
    <w:p w:rsidR="00D82EEB" w:rsidRDefault="00D82EEB" w:rsidP="008B57F0">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Т.В. Рузяк</w:t>
      </w:r>
    </w:p>
    <w:p w:rsidR="00D82EEB" w:rsidRPr="00A4456C" w:rsidRDefault="00D82EEB" w:rsidP="008B57F0">
      <w:pPr>
        <w:spacing w:after="0" w:line="240" w:lineRule="auto"/>
        <w:rPr>
          <w:rFonts w:ascii="Times New Roman" w:hAnsi="Times New Roman"/>
          <w:lang w:val="uk-UA" w:eastAsia="ru-RU"/>
        </w:rPr>
      </w:pPr>
    </w:p>
    <w:p w:rsidR="00D82EEB" w:rsidRPr="00A4456C" w:rsidRDefault="00D82EEB" w:rsidP="008B57F0">
      <w:pPr>
        <w:spacing w:after="0" w:line="240" w:lineRule="auto"/>
        <w:rPr>
          <w:rFonts w:ascii="Times New Roman" w:hAnsi="Times New Roman"/>
          <w:lang w:val="uk-UA" w:eastAsia="ru-RU"/>
        </w:rPr>
      </w:pPr>
      <w:r w:rsidRPr="00A4456C">
        <w:rPr>
          <w:rFonts w:ascii="Times New Roman" w:hAnsi="Times New Roman"/>
          <w:lang w:val="uk-UA" w:eastAsia="ru-RU"/>
        </w:rPr>
        <w:t>ПОГОДЖЕНО:                                                                             ПОГОДЖЕНО:</w:t>
      </w:r>
    </w:p>
    <w:p w:rsidR="00D82EEB" w:rsidRPr="00A4456C" w:rsidRDefault="00D82EEB" w:rsidP="008B57F0">
      <w:pPr>
        <w:spacing w:after="0" w:line="240" w:lineRule="auto"/>
        <w:rPr>
          <w:rFonts w:ascii="Times New Roman" w:hAnsi="Times New Roman"/>
          <w:lang w:val="uk-UA" w:eastAsia="ru-RU"/>
        </w:rPr>
      </w:pPr>
      <w:r w:rsidRPr="00A4456C">
        <w:rPr>
          <w:rFonts w:ascii="Times New Roman" w:hAnsi="Times New Roman"/>
          <w:lang w:val="uk-UA" w:eastAsia="ru-RU"/>
        </w:rPr>
        <w:t xml:space="preserve">Головний спеціаліст                                                                    Головний спеціаліст відділу освіти      </w:t>
      </w:r>
    </w:p>
    <w:p w:rsidR="00D82EEB" w:rsidRDefault="00D82EEB" w:rsidP="008B57F0">
      <w:pPr>
        <w:spacing w:after="0" w:line="240" w:lineRule="auto"/>
        <w:rPr>
          <w:rFonts w:ascii="Times New Roman" w:hAnsi="Times New Roman"/>
          <w:lang w:val="uk-UA" w:eastAsia="ru-RU"/>
        </w:rPr>
      </w:pPr>
      <w:r w:rsidRPr="00A4456C">
        <w:rPr>
          <w:rFonts w:ascii="Times New Roman" w:hAnsi="Times New Roman"/>
          <w:lang w:val="uk-UA" w:eastAsia="ru-RU"/>
        </w:rPr>
        <w:t xml:space="preserve">служби у справах дітей райдержадміністрації                        </w:t>
      </w:r>
      <w:r>
        <w:rPr>
          <w:rFonts w:ascii="Times New Roman" w:hAnsi="Times New Roman"/>
          <w:lang w:val="uk-UA" w:eastAsia="ru-RU"/>
        </w:rPr>
        <w:t xml:space="preserve">   </w:t>
      </w:r>
      <w:r w:rsidRPr="00A4456C">
        <w:rPr>
          <w:rFonts w:ascii="Times New Roman" w:hAnsi="Times New Roman"/>
          <w:lang w:val="uk-UA" w:eastAsia="ru-RU"/>
        </w:rPr>
        <w:t>райдержадміністрації</w:t>
      </w:r>
    </w:p>
    <w:p w:rsidR="00D82EEB" w:rsidRPr="00A4456C" w:rsidRDefault="00D82EEB" w:rsidP="008B57F0">
      <w:pPr>
        <w:spacing w:after="0" w:line="240" w:lineRule="auto"/>
        <w:rPr>
          <w:rFonts w:ascii="Times New Roman" w:hAnsi="Times New Roman"/>
          <w:bCs/>
          <w:sz w:val="28"/>
          <w:szCs w:val="28"/>
          <w:lang w:val="uk-UA" w:eastAsia="ru-RU"/>
        </w:rPr>
      </w:pPr>
      <w:r w:rsidRPr="00A4456C">
        <w:rPr>
          <w:rFonts w:ascii="Times New Roman" w:hAnsi="Times New Roman"/>
          <w:lang w:val="uk-UA" w:eastAsia="ru-RU"/>
        </w:rPr>
        <w:t>_________   С.А. Шпикуляк                                                           ___________  Чудак О.О.</w:t>
      </w:r>
    </w:p>
    <w:p w:rsidR="00D82EEB" w:rsidRPr="00A4456C" w:rsidRDefault="00D82EEB" w:rsidP="00C10BE9">
      <w:pPr>
        <w:spacing w:after="0" w:line="240" w:lineRule="auto"/>
        <w:rPr>
          <w:rFonts w:ascii="Times New Roman" w:hAnsi="Times New Roman"/>
          <w:sz w:val="28"/>
          <w:szCs w:val="28"/>
          <w:lang w:val="uk-UA" w:eastAsia="ru-RU"/>
        </w:rPr>
      </w:pPr>
      <w:r w:rsidRPr="00A4456C">
        <w:rPr>
          <w:rFonts w:ascii="Times New Roman" w:hAnsi="Times New Roman"/>
          <w:sz w:val="28"/>
          <w:szCs w:val="28"/>
          <w:lang w:val="uk-UA" w:eastAsia="ru-RU"/>
        </w:rPr>
        <w:t xml:space="preserve">                                </w:t>
      </w: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 xml:space="preserve">Головний спеціаліст відділу освіти </w:t>
      </w: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Томашпільської селищної ради</w:t>
      </w: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об’єднаної територіальної громади</w:t>
      </w:r>
    </w:p>
    <w:p w:rsidR="00D82EEB" w:rsidRPr="00A4456C" w:rsidRDefault="00D82EEB" w:rsidP="00581E9C">
      <w:pPr>
        <w:spacing w:after="0" w:line="240" w:lineRule="auto"/>
        <w:ind w:firstLine="5760"/>
        <w:rPr>
          <w:rFonts w:ascii="Times New Roman" w:hAnsi="Times New Roman"/>
          <w:lang w:val="uk-UA" w:eastAsia="ru-RU"/>
        </w:rPr>
      </w:pP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 xml:space="preserve">    ___________  </w:t>
      </w:r>
      <w:r>
        <w:rPr>
          <w:rFonts w:ascii="Times New Roman" w:hAnsi="Times New Roman"/>
          <w:lang w:val="uk-UA" w:eastAsia="ru-RU"/>
        </w:rPr>
        <w:t>Лозінська</w:t>
      </w:r>
      <w:r w:rsidRPr="00A4456C">
        <w:rPr>
          <w:rFonts w:ascii="Times New Roman" w:hAnsi="Times New Roman"/>
          <w:lang w:val="uk-UA" w:eastAsia="ru-RU"/>
        </w:rPr>
        <w:t xml:space="preserve"> Ю.І.</w:t>
      </w:r>
    </w:p>
    <w:p w:rsidR="00D82EEB" w:rsidRPr="00A4456C" w:rsidRDefault="00D82EEB" w:rsidP="00581E9C">
      <w:pPr>
        <w:spacing w:after="0" w:line="240" w:lineRule="auto"/>
        <w:ind w:firstLine="5760"/>
        <w:rPr>
          <w:rFonts w:ascii="Times New Roman" w:hAnsi="Times New Roman"/>
          <w:lang w:val="uk-UA" w:eastAsia="ru-RU"/>
        </w:rPr>
      </w:pP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 xml:space="preserve">Головний спеціаліст відділу освіти, </w:t>
      </w: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культури, молоді та спорту</w:t>
      </w: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Вапнярської  селищної ради</w:t>
      </w:r>
    </w:p>
    <w:p w:rsidR="00D82EEB" w:rsidRPr="00A4456C" w:rsidRDefault="00D82EEB" w:rsidP="00AA6BE4">
      <w:pPr>
        <w:spacing w:after="0" w:line="240" w:lineRule="auto"/>
        <w:ind w:firstLine="5760"/>
        <w:rPr>
          <w:rFonts w:ascii="Times New Roman" w:hAnsi="Times New Roman"/>
          <w:lang w:val="uk-UA" w:eastAsia="ru-RU"/>
        </w:rPr>
      </w:pPr>
      <w:r w:rsidRPr="00A4456C">
        <w:rPr>
          <w:rFonts w:ascii="Times New Roman" w:hAnsi="Times New Roman"/>
          <w:lang w:val="uk-UA" w:eastAsia="ru-RU"/>
        </w:rPr>
        <w:t>об’єднаної територіальної громади</w:t>
      </w:r>
    </w:p>
    <w:p w:rsidR="00D82EEB" w:rsidRPr="00A4456C" w:rsidRDefault="00D82EEB" w:rsidP="00AA6BE4">
      <w:pPr>
        <w:spacing w:after="0" w:line="240" w:lineRule="auto"/>
        <w:ind w:firstLine="5760"/>
        <w:rPr>
          <w:rFonts w:ascii="Times New Roman" w:hAnsi="Times New Roman"/>
          <w:lang w:val="uk-UA" w:eastAsia="ru-RU"/>
        </w:rPr>
      </w:pPr>
    </w:p>
    <w:p w:rsidR="00D82EEB" w:rsidRPr="00A4456C" w:rsidRDefault="00D82EEB" w:rsidP="00581E9C">
      <w:pPr>
        <w:spacing w:after="0" w:line="240" w:lineRule="auto"/>
        <w:ind w:firstLine="5760"/>
        <w:rPr>
          <w:rFonts w:ascii="Times New Roman" w:hAnsi="Times New Roman"/>
          <w:lang w:val="uk-UA" w:eastAsia="ru-RU"/>
        </w:rPr>
      </w:pPr>
      <w:r w:rsidRPr="00A4456C">
        <w:rPr>
          <w:rFonts w:ascii="Times New Roman" w:hAnsi="Times New Roman"/>
          <w:lang w:val="uk-UA" w:eastAsia="ru-RU"/>
        </w:rPr>
        <w:t xml:space="preserve">   __________  </w:t>
      </w:r>
      <w:r>
        <w:rPr>
          <w:rFonts w:ascii="Times New Roman" w:hAnsi="Times New Roman"/>
          <w:lang w:val="uk-UA" w:eastAsia="ru-RU"/>
        </w:rPr>
        <w:t>Соколова О</w:t>
      </w:r>
      <w:r w:rsidRPr="00A4456C">
        <w:rPr>
          <w:rFonts w:ascii="Times New Roman" w:hAnsi="Times New Roman"/>
          <w:lang w:val="uk-UA" w:eastAsia="ru-RU"/>
        </w:rPr>
        <w:t>.В.</w:t>
      </w:r>
    </w:p>
    <w:p w:rsidR="00D82EEB" w:rsidRPr="00A4456C" w:rsidRDefault="00D82EEB" w:rsidP="00C10BE9">
      <w:pPr>
        <w:spacing w:after="0" w:line="240" w:lineRule="auto"/>
        <w:rPr>
          <w:rFonts w:ascii="Times New Roman" w:hAnsi="Times New Roman"/>
          <w:lang w:val="uk-UA" w:eastAsia="ru-RU"/>
        </w:rPr>
      </w:pPr>
    </w:p>
    <w:p w:rsidR="00D82EEB" w:rsidRPr="00A4456C" w:rsidRDefault="00D82EEB" w:rsidP="00C10BE9">
      <w:pPr>
        <w:spacing w:after="0" w:line="240" w:lineRule="auto"/>
        <w:rPr>
          <w:rFonts w:ascii="Times New Roman" w:hAnsi="Times New Roman"/>
          <w:sz w:val="28"/>
          <w:szCs w:val="28"/>
          <w:lang w:val="uk-UA" w:eastAsia="ru-RU"/>
        </w:rPr>
      </w:pPr>
    </w:p>
    <w:p w:rsidR="00D82EEB" w:rsidRDefault="00D82EEB" w:rsidP="00931E16">
      <w:pPr>
        <w:ind w:left="8222"/>
        <w:rPr>
          <w:sz w:val="24"/>
          <w:szCs w:val="24"/>
          <w:lang w:val="uk-UA"/>
        </w:rPr>
        <w:sectPr w:rsidR="00D82EEB" w:rsidSect="00A848DE">
          <w:pgSz w:w="11906" w:h="16838"/>
          <w:pgMar w:top="899" w:right="386" w:bottom="719" w:left="1260" w:header="708" w:footer="708" w:gutter="0"/>
          <w:cols w:space="708"/>
          <w:docGrid w:linePitch="360"/>
        </w:sectPr>
      </w:pPr>
    </w:p>
    <w:p w:rsidR="00D82EEB" w:rsidRPr="00A848DE" w:rsidRDefault="00D82EEB" w:rsidP="00931E16">
      <w:pPr>
        <w:jc w:val="center"/>
        <w:rPr>
          <w:rFonts w:ascii="Times New Roman" w:hAnsi="Times New Roman"/>
          <w:b/>
          <w:sz w:val="24"/>
          <w:szCs w:val="24"/>
        </w:rPr>
      </w:pPr>
      <w:r w:rsidRPr="00A848DE">
        <w:rPr>
          <w:rFonts w:ascii="Times New Roman" w:hAnsi="Times New Roman"/>
          <w:b/>
          <w:sz w:val="24"/>
          <w:szCs w:val="24"/>
        </w:rPr>
        <w:t>Форма звітності про результати проведення Всеукраїнського профілактичного заходу "Урок" у 201</w:t>
      </w:r>
      <w:r w:rsidRPr="00A848DE">
        <w:rPr>
          <w:rFonts w:ascii="Times New Roman" w:hAnsi="Times New Roman"/>
          <w:b/>
          <w:sz w:val="24"/>
          <w:szCs w:val="24"/>
          <w:lang w:val="uk-UA"/>
        </w:rPr>
        <w:t xml:space="preserve">8 </w:t>
      </w:r>
      <w:r w:rsidRPr="00A848DE">
        <w:rPr>
          <w:rFonts w:ascii="Times New Roman" w:hAnsi="Times New Roman"/>
          <w:b/>
          <w:sz w:val="24"/>
          <w:szCs w:val="24"/>
        </w:rPr>
        <w:t>році</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061"/>
        <w:gridCol w:w="976"/>
        <w:gridCol w:w="704"/>
        <w:gridCol w:w="720"/>
        <w:gridCol w:w="571"/>
        <w:gridCol w:w="743"/>
        <w:gridCol w:w="937"/>
        <w:gridCol w:w="744"/>
        <w:gridCol w:w="743"/>
        <w:gridCol w:w="1046"/>
        <w:gridCol w:w="1080"/>
        <w:gridCol w:w="720"/>
        <w:gridCol w:w="1080"/>
        <w:gridCol w:w="960"/>
        <w:gridCol w:w="840"/>
        <w:gridCol w:w="868"/>
      </w:tblGrid>
      <w:tr w:rsidR="00D82EEB" w:rsidRPr="00A848DE" w:rsidTr="00313D12">
        <w:trPr>
          <w:cantSplit/>
          <w:trHeight w:val="427"/>
        </w:trPr>
        <w:tc>
          <w:tcPr>
            <w:tcW w:w="1687" w:type="dxa"/>
            <w:vMerge w:val="restart"/>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Район/місто</w:t>
            </w:r>
          </w:p>
        </w:tc>
        <w:tc>
          <w:tcPr>
            <w:tcW w:w="1061"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Кількість дітей шкільного віку в регіоні</w:t>
            </w:r>
          </w:p>
        </w:tc>
        <w:tc>
          <w:tcPr>
            <w:tcW w:w="976"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Виявлено дітей, які не приступили до занять в ЗНЗ</w:t>
            </w:r>
          </w:p>
        </w:tc>
        <w:tc>
          <w:tcPr>
            <w:tcW w:w="1995" w:type="dxa"/>
            <w:gridSpan w:val="3"/>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 xml:space="preserve">Із них </w:t>
            </w:r>
          </w:p>
        </w:tc>
        <w:tc>
          <w:tcPr>
            <w:tcW w:w="5293" w:type="dxa"/>
            <w:gridSpan w:val="6"/>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Із загальної кількості виявлених</w:t>
            </w:r>
          </w:p>
        </w:tc>
        <w:tc>
          <w:tcPr>
            <w:tcW w:w="4468" w:type="dxa"/>
            <w:gridSpan w:val="5"/>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Причини, з якої дитина не навчалася</w:t>
            </w:r>
          </w:p>
        </w:tc>
      </w:tr>
      <w:tr w:rsidR="00D82EEB" w:rsidRPr="00A848DE" w:rsidTr="00313D12">
        <w:tc>
          <w:tcPr>
            <w:tcW w:w="1687" w:type="dxa"/>
            <w:vMerge/>
          </w:tcPr>
          <w:p w:rsidR="00D82EEB" w:rsidRPr="00A848DE" w:rsidRDefault="00D82EEB" w:rsidP="00313D12">
            <w:pPr>
              <w:rPr>
                <w:rFonts w:ascii="Times New Roman" w:hAnsi="Times New Roman"/>
                <w:b/>
                <w:i/>
                <w:sz w:val="24"/>
                <w:szCs w:val="24"/>
              </w:rPr>
            </w:pPr>
          </w:p>
        </w:tc>
        <w:tc>
          <w:tcPr>
            <w:tcW w:w="1061" w:type="dxa"/>
            <w:vMerge/>
          </w:tcPr>
          <w:p w:rsidR="00D82EEB" w:rsidRPr="00A848DE" w:rsidRDefault="00D82EEB" w:rsidP="00313D12">
            <w:pPr>
              <w:rPr>
                <w:rFonts w:ascii="Times New Roman" w:hAnsi="Times New Roman"/>
                <w:b/>
                <w:i/>
                <w:sz w:val="24"/>
                <w:szCs w:val="24"/>
              </w:rPr>
            </w:pPr>
          </w:p>
        </w:tc>
        <w:tc>
          <w:tcPr>
            <w:tcW w:w="976" w:type="dxa"/>
            <w:vMerge/>
          </w:tcPr>
          <w:p w:rsidR="00D82EEB" w:rsidRPr="00A848DE" w:rsidRDefault="00D82EEB" w:rsidP="00313D12">
            <w:pPr>
              <w:rPr>
                <w:rFonts w:ascii="Times New Roman" w:hAnsi="Times New Roman"/>
                <w:b/>
                <w:i/>
                <w:sz w:val="24"/>
                <w:szCs w:val="24"/>
              </w:rPr>
            </w:pPr>
          </w:p>
        </w:tc>
        <w:tc>
          <w:tcPr>
            <w:tcW w:w="704"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6-10 років</w:t>
            </w:r>
          </w:p>
        </w:tc>
        <w:tc>
          <w:tcPr>
            <w:tcW w:w="720"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11-14 років</w:t>
            </w:r>
          </w:p>
        </w:tc>
        <w:tc>
          <w:tcPr>
            <w:tcW w:w="571"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15-18 років</w:t>
            </w:r>
          </w:p>
        </w:tc>
        <w:tc>
          <w:tcPr>
            <w:tcW w:w="1680" w:type="dxa"/>
            <w:gridSpan w:val="2"/>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повернуто на навчання</w:t>
            </w:r>
          </w:p>
        </w:tc>
        <w:tc>
          <w:tcPr>
            <w:tcW w:w="1487" w:type="dxa"/>
            <w:gridSpan w:val="2"/>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влаштовано на навчання</w:t>
            </w:r>
          </w:p>
        </w:tc>
        <w:tc>
          <w:tcPr>
            <w:tcW w:w="1046"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Влаштовано до закладів соціального захисту дітей</w:t>
            </w:r>
          </w:p>
        </w:tc>
        <w:tc>
          <w:tcPr>
            <w:tcW w:w="1080"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Влаштовано до закладів охорони здоров’я</w:t>
            </w:r>
          </w:p>
        </w:tc>
        <w:tc>
          <w:tcPr>
            <w:tcW w:w="720"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Матеріальні</w:t>
            </w:r>
          </w:p>
        </w:tc>
        <w:tc>
          <w:tcPr>
            <w:tcW w:w="1080"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Невиконання батьками своїх обов’язків</w:t>
            </w:r>
          </w:p>
        </w:tc>
        <w:tc>
          <w:tcPr>
            <w:tcW w:w="960"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Самовільне залишення дитиною навчального закладу</w:t>
            </w:r>
          </w:p>
        </w:tc>
        <w:tc>
          <w:tcPr>
            <w:tcW w:w="840"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Відрахування з навчального закладу</w:t>
            </w:r>
          </w:p>
        </w:tc>
        <w:tc>
          <w:tcPr>
            <w:tcW w:w="868" w:type="dxa"/>
            <w:vMerge w:val="restart"/>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Інші причини</w:t>
            </w:r>
          </w:p>
        </w:tc>
      </w:tr>
      <w:tr w:rsidR="00D82EEB" w:rsidRPr="00A848DE" w:rsidTr="00313D12">
        <w:trPr>
          <w:cantSplit/>
          <w:trHeight w:val="2037"/>
        </w:trPr>
        <w:tc>
          <w:tcPr>
            <w:tcW w:w="1687" w:type="dxa"/>
            <w:vMerge/>
          </w:tcPr>
          <w:p w:rsidR="00D82EEB" w:rsidRPr="00A848DE" w:rsidRDefault="00D82EEB" w:rsidP="00313D12">
            <w:pPr>
              <w:rPr>
                <w:rFonts w:ascii="Times New Roman" w:hAnsi="Times New Roman"/>
                <w:b/>
                <w:i/>
                <w:sz w:val="24"/>
                <w:szCs w:val="24"/>
              </w:rPr>
            </w:pPr>
          </w:p>
        </w:tc>
        <w:tc>
          <w:tcPr>
            <w:tcW w:w="1061" w:type="dxa"/>
            <w:vMerge/>
          </w:tcPr>
          <w:p w:rsidR="00D82EEB" w:rsidRPr="00A848DE" w:rsidRDefault="00D82EEB" w:rsidP="00313D12">
            <w:pPr>
              <w:rPr>
                <w:rFonts w:ascii="Times New Roman" w:hAnsi="Times New Roman"/>
                <w:b/>
                <w:i/>
                <w:sz w:val="24"/>
                <w:szCs w:val="24"/>
              </w:rPr>
            </w:pPr>
          </w:p>
        </w:tc>
        <w:tc>
          <w:tcPr>
            <w:tcW w:w="976" w:type="dxa"/>
            <w:vMerge/>
          </w:tcPr>
          <w:p w:rsidR="00D82EEB" w:rsidRPr="00A848DE" w:rsidRDefault="00D82EEB" w:rsidP="00313D12">
            <w:pPr>
              <w:rPr>
                <w:rFonts w:ascii="Times New Roman" w:hAnsi="Times New Roman"/>
                <w:b/>
                <w:i/>
                <w:sz w:val="24"/>
                <w:szCs w:val="24"/>
              </w:rPr>
            </w:pPr>
          </w:p>
        </w:tc>
        <w:tc>
          <w:tcPr>
            <w:tcW w:w="704" w:type="dxa"/>
            <w:vMerge/>
          </w:tcPr>
          <w:p w:rsidR="00D82EEB" w:rsidRPr="00A848DE" w:rsidRDefault="00D82EEB" w:rsidP="00313D12">
            <w:pPr>
              <w:rPr>
                <w:rFonts w:ascii="Times New Roman" w:hAnsi="Times New Roman"/>
                <w:b/>
                <w:i/>
                <w:sz w:val="24"/>
                <w:szCs w:val="24"/>
              </w:rPr>
            </w:pPr>
          </w:p>
        </w:tc>
        <w:tc>
          <w:tcPr>
            <w:tcW w:w="720" w:type="dxa"/>
            <w:vMerge/>
          </w:tcPr>
          <w:p w:rsidR="00D82EEB" w:rsidRPr="00A848DE" w:rsidRDefault="00D82EEB" w:rsidP="00313D12">
            <w:pPr>
              <w:rPr>
                <w:rFonts w:ascii="Times New Roman" w:hAnsi="Times New Roman"/>
                <w:b/>
                <w:i/>
                <w:sz w:val="24"/>
                <w:szCs w:val="24"/>
              </w:rPr>
            </w:pPr>
          </w:p>
        </w:tc>
        <w:tc>
          <w:tcPr>
            <w:tcW w:w="571" w:type="dxa"/>
            <w:vMerge/>
          </w:tcPr>
          <w:p w:rsidR="00D82EEB" w:rsidRPr="00A848DE" w:rsidRDefault="00D82EEB" w:rsidP="00313D12">
            <w:pPr>
              <w:rPr>
                <w:rFonts w:ascii="Times New Roman" w:hAnsi="Times New Roman"/>
                <w:b/>
                <w:i/>
                <w:sz w:val="24"/>
                <w:szCs w:val="24"/>
              </w:rPr>
            </w:pPr>
          </w:p>
        </w:tc>
        <w:tc>
          <w:tcPr>
            <w:tcW w:w="743" w:type="dxa"/>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До ЗНЗ</w:t>
            </w:r>
          </w:p>
        </w:tc>
        <w:tc>
          <w:tcPr>
            <w:tcW w:w="937" w:type="dxa"/>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до інтернатних закладів</w:t>
            </w:r>
          </w:p>
        </w:tc>
        <w:tc>
          <w:tcPr>
            <w:tcW w:w="744" w:type="dxa"/>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До ЗНЗ</w:t>
            </w:r>
          </w:p>
        </w:tc>
        <w:tc>
          <w:tcPr>
            <w:tcW w:w="743" w:type="dxa"/>
            <w:textDirection w:val="btLr"/>
            <w:vAlign w:val="center"/>
          </w:tcPr>
          <w:p w:rsidR="00D82EEB" w:rsidRPr="00A848DE" w:rsidRDefault="00D82EEB" w:rsidP="00313D12">
            <w:pPr>
              <w:ind w:left="113" w:right="113"/>
              <w:jc w:val="center"/>
              <w:rPr>
                <w:rFonts w:ascii="Times New Roman" w:hAnsi="Times New Roman"/>
                <w:i/>
                <w:sz w:val="24"/>
                <w:szCs w:val="24"/>
              </w:rPr>
            </w:pPr>
            <w:r w:rsidRPr="00A848DE">
              <w:rPr>
                <w:rFonts w:ascii="Times New Roman" w:hAnsi="Times New Roman"/>
                <w:i/>
                <w:sz w:val="24"/>
                <w:szCs w:val="24"/>
              </w:rPr>
              <w:t>до інтернатних закладів</w:t>
            </w:r>
          </w:p>
        </w:tc>
        <w:tc>
          <w:tcPr>
            <w:tcW w:w="1046" w:type="dxa"/>
            <w:vMerge/>
            <w:vAlign w:val="center"/>
          </w:tcPr>
          <w:p w:rsidR="00D82EEB" w:rsidRPr="00A848DE" w:rsidRDefault="00D82EEB" w:rsidP="00313D12">
            <w:pPr>
              <w:jc w:val="center"/>
              <w:rPr>
                <w:rFonts w:ascii="Times New Roman" w:hAnsi="Times New Roman"/>
                <w:i/>
                <w:sz w:val="24"/>
                <w:szCs w:val="24"/>
              </w:rPr>
            </w:pPr>
          </w:p>
        </w:tc>
        <w:tc>
          <w:tcPr>
            <w:tcW w:w="1080" w:type="dxa"/>
            <w:vMerge/>
            <w:vAlign w:val="center"/>
          </w:tcPr>
          <w:p w:rsidR="00D82EEB" w:rsidRPr="00A848DE" w:rsidRDefault="00D82EEB" w:rsidP="00313D12">
            <w:pPr>
              <w:jc w:val="center"/>
              <w:rPr>
                <w:rFonts w:ascii="Times New Roman" w:hAnsi="Times New Roman"/>
                <w:i/>
                <w:sz w:val="24"/>
                <w:szCs w:val="24"/>
              </w:rPr>
            </w:pPr>
          </w:p>
        </w:tc>
        <w:tc>
          <w:tcPr>
            <w:tcW w:w="720" w:type="dxa"/>
            <w:vMerge/>
            <w:vAlign w:val="center"/>
          </w:tcPr>
          <w:p w:rsidR="00D82EEB" w:rsidRPr="00A848DE" w:rsidRDefault="00D82EEB" w:rsidP="00313D12">
            <w:pPr>
              <w:jc w:val="center"/>
              <w:rPr>
                <w:rFonts w:ascii="Times New Roman" w:hAnsi="Times New Roman"/>
                <w:i/>
                <w:sz w:val="24"/>
                <w:szCs w:val="24"/>
              </w:rPr>
            </w:pPr>
          </w:p>
        </w:tc>
        <w:tc>
          <w:tcPr>
            <w:tcW w:w="1080" w:type="dxa"/>
            <w:vMerge/>
            <w:vAlign w:val="center"/>
          </w:tcPr>
          <w:p w:rsidR="00D82EEB" w:rsidRPr="00A848DE" w:rsidRDefault="00D82EEB" w:rsidP="00313D12">
            <w:pPr>
              <w:jc w:val="center"/>
              <w:rPr>
                <w:rFonts w:ascii="Times New Roman" w:hAnsi="Times New Roman"/>
                <w:i/>
                <w:sz w:val="24"/>
                <w:szCs w:val="24"/>
              </w:rPr>
            </w:pPr>
          </w:p>
        </w:tc>
        <w:tc>
          <w:tcPr>
            <w:tcW w:w="960" w:type="dxa"/>
            <w:vMerge/>
            <w:vAlign w:val="center"/>
          </w:tcPr>
          <w:p w:rsidR="00D82EEB" w:rsidRPr="00A848DE" w:rsidRDefault="00D82EEB" w:rsidP="00313D12">
            <w:pPr>
              <w:jc w:val="center"/>
              <w:rPr>
                <w:rFonts w:ascii="Times New Roman" w:hAnsi="Times New Roman"/>
                <w:i/>
                <w:sz w:val="24"/>
                <w:szCs w:val="24"/>
              </w:rPr>
            </w:pPr>
          </w:p>
        </w:tc>
        <w:tc>
          <w:tcPr>
            <w:tcW w:w="840" w:type="dxa"/>
            <w:vMerge/>
            <w:vAlign w:val="center"/>
          </w:tcPr>
          <w:p w:rsidR="00D82EEB" w:rsidRPr="00A848DE" w:rsidRDefault="00D82EEB" w:rsidP="00313D12">
            <w:pPr>
              <w:jc w:val="center"/>
              <w:rPr>
                <w:rFonts w:ascii="Times New Roman" w:hAnsi="Times New Roman"/>
                <w:i/>
                <w:sz w:val="24"/>
                <w:szCs w:val="24"/>
              </w:rPr>
            </w:pPr>
          </w:p>
        </w:tc>
        <w:tc>
          <w:tcPr>
            <w:tcW w:w="868" w:type="dxa"/>
            <w:vMerge/>
            <w:vAlign w:val="center"/>
          </w:tcPr>
          <w:p w:rsidR="00D82EEB" w:rsidRPr="00A848DE" w:rsidRDefault="00D82EEB" w:rsidP="00313D12">
            <w:pPr>
              <w:jc w:val="center"/>
              <w:rPr>
                <w:rFonts w:ascii="Times New Roman" w:hAnsi="Times New Roman"/>
                <w:i/>
                <w:sz w:val="24"/>
                <w:szCs w:val="24"/>
              </w:rPr>
            </w:pPr>
          </w:p>
        </w:tc>
      </w:tr>
      <w:tr w:rsidR="00D82EEB" w:rsidRPr="00A848DE" w:rsidTr="00313D12">
        <w:tc>
          <w:tcPr>
            <w:tcW w:w="1687" w:type="dxa"/>
            <w:vMerge/>
          </w:tcPr>
          <w:p w:rsidR="00D82EEB" w:rsidRPr="00A848DE" w:rsidRDefault="00D82EEB" w:rsidP="00313D12">
            <w:pPr>
              <w:rPr>
                <w:rFonts w:ascii="Times New Roman" w:hAnsi="Times New Roman"/>
                <w:b/>
                <w:i/>
                <w:sz w:val="24"/>
                <w:szCs w:val="24"/>
              </w:rPr>
            </w:pPr>
          </w:p>
        </w:tc>
        <w:tc>
          <w:tcPr>
            <w:tcW w:w="1061"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w:t>
            </w:r>
          </w:p>
        </w:tc>
        <w:tc>
          <w:tcPr>
            <w:tcW w:w="976"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2 *</w:t>
            </w:r>
          </w:p>
        </w:tc>
        <w:tc>
          <w:tcPr>
            <w:tcW w:w="704"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3</w:t>
            </w:r>
          </w:p>
        </w:tc>
        <w:tc>
          <w:tcPr>
            <w:tcW w:w="720"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4</w:t>
            </w:r>
          </w:p>
        </w:tc>
        <w:tc>
          <w:tcPr>
            <w:tcW w:w="571"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5</w:t>
            </w:r>
          </w:p>
        </w:tc>
        <w:tc>
          <w:tcPr>
            <w:tcW w:w="743"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6</w:t>
            </w:r>
          </w:p>
        </w:tc>
        <w:tc>
          <w:tcPr>
            <w:tcW w:w="937"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7</w:t>
            </w:r>
          </w:p>
        </w:tc>
        <w:tc>
          <w:tcPr>
            <w:tcW w:w="744"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8</w:t>
            </w:r>
          </w:p>
        </w:tc>
        <w:tc>
          <w:tcPr>
            <w:tcW w:w="743"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9</w:t>
            </w:r>
          </w:p>
        </w:tc>
        <w:tc>
          <w:tcPr>
            <w:tcW w:w="1046"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10</w:t>
            </w:r>
          </w:p>
        </w:tc>
        <w:tc>
          <w:tcPr>
            <w:tcW w:w="1080"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11</w:t>
            </w:r>
          </w:p>
        </w:tc>
        <w:tc>
          <w:tcPr>
            <w:tcW w:w="720"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12</w:t>
            </w:r>
          </w:p>
        </w:tc>
        <w:tc>
          <w:tcPr>
            <w:tcW w:w="1080"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13</w:t>
            </w:r>
          </w:p>
        </w:tc>
        <w:tc>
          <w:tcPr>
            <w:tcW w:w="960"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14</w:t>
            </w:r>
          </w:p>
        </w:tc>
        <w:tc>
          <w:tcPr>
            <w:tcW w:w="840"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15</w:t>
            </w:r>
          </w:p>
        </w:tc>
        <w:tc>
          <w:tcPr>
            <w:tcW w:w="868"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16 **</w:t>
            </w:r>
          </w:p>
        </w:tc>
      </w:tr>
      <w:tr w:rsidR="00D82EEB" w:rsidRPr="00A848DE" w:rsidTr="00313D12">
        <w:tc>
          <w:tcPr>
            <w:tcW w:w="1687" w:type="dxa"/>
          </w:tcPr>
          <w:p w:rsidR="00D82EEB" w:rsidRPr="00A848DE" w:rsidRDefault="00D82EEB" w:rsidP="00313D12">
            <w:pPr>
              <w:rPr>
                <w:rFonts w:ascii="Times New Roman" w:hAnsi="Times New Roman"/>
                <w:b/>
                <w:i/>
                <w:sz w:val="24"/>
                <w:szCs w:val="24"/>
              </w:rPr>
            </w:pPr>
          </w:p>
        </w:tc>
        <w:tc>
          <w:tcPr>
            <w:tcW w:w="1061" w:type="dxa"/>
          </w:tcPr>
          <w:p w:rsidR="00D82EEB" w:rsidRPr="00A848DE" w:rsidRDefault="00D82EEB" w:rsidP="00313D12">
            <w:pPr>
              <w:rPr>
                <w:rFonts w:ascii="Times New Roman" w:hAnsi="Times New Roman"/>
                <w:b/>
                <w:i/>
                <w:sz w:val="24"/>
                <w:szCs w:val="24"/>
              </w:rPr>
            </w:pPr>
          </w:p>
        </w:tc>
        <w:tc>
          <w:tcPr>
            <w:tcW w:w="976" w:type="dxa"/>
          </w:tcPr>
          <w:p w:rsidR="00D82EEB" w:rsidRPr="00A848DE" w:rsidRDefault="00D82EEB" w:rsidP="00313D12">
            <w:pPr>
              <w:rPr>
                <w:rFonts w:ascii="Times New Roman" w:hAnsi="Times New Roman"/>
                <w:b/>
                <w:i/>
                <w:sz w:val="24"/>
                <w:szCs w:val="24"/>
              </w:rPr>
            </w:pPr>
          </w:p>
        </w:tc>
        <w:tc>
          <w:tcPr>
            <w:tcW w:w="704" w:type="dxa"/>
          </w:tcPr>
          <w:p w:rsidR="00D82EEB" w:rsidRPr="00A848DE" w:rsidRDefault="00D82EEB" w:rsidP="00313D12">
            <w:pPr>
              <w:rPr>
                <w:rFonts w:ascii="Times New Roman" w:hAnsi="Times New Roman"/>
                <w:b/>
                <w:i/>
                <w:sz w:val="24"/>
                <w:szCs w:val="24"/>
              </w:rPr>
            </w:pPr>
          </w:p>
        </w:tc>
        <w:tc>
          <w:tcPr>
            <w:tcW w:w="720" w:type="dxa"/>
          </w:tcPr>
          <w:p w:rsidR="00D82EEB" w:rsidRPr="00A848DE" w:rsidRDefault="00D82EEB" w:rsidP="00313D12">
            <w:pPr>
              <w:rPr>
                <w:rFonts w:ascii="Times New Roman" w:hAnsi="Times New Roman"/>
                <w:b/>
                <w:i/>
                <w:sz w:val="24"/>
                <w:szCs w:val="24"/>
              </w:rPr>
            </w:pPr>
          </w:p>
        </w:tc>
        <w:tc>
          <w:tcPr>
            <w:tcW w:w="571" w:type="dxa"/>
          </w:tcPr>
          <w:p w:rsidR="00D82EEB" w:rsidRPr="00A848DE" w:rsidRDefault="00D82EEB" w:rsidP="00313D12">
            <w:pPr>
              <w:rPr>
                <w:rFonts w:ascii="Times New Roman" w:hAnsi="Times New Roman"/>
                <w:b/>
                <w:i/>
                <w:sz w:val="24"/>
                <w:szCs w:val="24"/>
              </w:rPr>
            </w:pPr>
          </w:p>
        </w:tc>
        <w:tc>
          <w:tcPr>
            <w:tcW w:w="743" w:type="dxa"/>
          </w:tcPr>
          <w:p w:rsidR="00D82EEB" w:rsidRPr="00A848DE" w:rsidRDefault="00D82EEB" w:rsidP="00313D12">
            <w:pPr>
              <w:rPr>
                <w:rFonts w:ascii="Times New Roman" w:hAnsi="Times New Roman"/>
                <w:b/>
                <w:i/>
                <w:sz w:val="24"/>
                <w:szCs w:val="24"/>
              </w:rPr>
            </w:pPr>
          </w:p>
        </w:tc>
        <w:tc>
          <w:tcPr>
            <w:tcW w:w="937" w:type="dxa"/>
          </w:tcPr>
          <w:p w:rsidR="00D82EEB" w:rsidRPr="00A848DE" w:rsidRDefault="00D82EEB" w:rsidP="00313D12">
            <w:pPr>
              <w:rPr>
                <w:rFonts w:ascii="Times New Roman" w:hAnsi="Times New Roman"/>
                <w:b/>
                <w:i/>
                <w:sz w:val="24"/>
                <w:szCs w:val="24"/>
              </w:rPr>
            </w:pPr>
          </w:p>
        </w:tc>
        <w:tc>
          <w:tcPr>
            <w:tcW w:w="744" w:type="dxa"/>
          </w:tcPr>
          <w:p w:rsidR="00D82EEB" w:rsidRPr="00A848DE" w:rsidRDefault="00D82EEB" w:rsidP="00313D12">
            <w:pPr>
              <w:rPr>
                <w:rFonts w:ascii="Times New Roman" w:hAnsi="Times New Roman"/>
                <w:b/>
                <w:i/>
                <w:sz w:val="24"/>
                <w:szCs w:val="24"/>
              </w:rPr>
            </w:pPr>
          </w:p>
        </w:tc>
        <w:tc>
          <w:tcPr>
            <w:tcW w:w="743" w:type="dxa"/>
          </w:tcPr>
          <w:p w:rsidR="00D82EEB" w:rsidRPr="00A848DE" w:rsidRDefault="00D82EEB" w:rsidP="00313D12">
            <w:pPr>
              <w:rPr>
                <w:rFonts w:ascii="Times New Roman" w:hAnsi="Times New Roman"/>
                <w:b/>
                <w:i/>
                <w:sz w:val="24"/>
                <w:szCs w:val="24"/>
              </w:rPr>
            </w:pPr>
          </w:p>
        </w:tc>
        <w:tc>
          <w:tcPr>
            <w:tcW w:w="1046" w:type="dxa"/>
          </w:tcPr>
          <w:p w:rsidR="00D82EEB" w:rsidRPr="00A848DE" w:rsidRDefault="00D82EEB" w:rsidP="00313D12">
            <w:pPr>
              <w:rPr>
                <w:rFonts w:ascii="Times New Roman" w:hAnsi="Times New Roman"/>
                <w:b/>
                <w:i/>
                <w:sz w:val="24"/>
                <w:szCs w:val="24"/>
              </w:rPr>
            </w:pPr>
          </w:p>
        </w:tc>
        <w:tc>
          <w:tcPr>
            <w:tcW w:w="1080" w:type="dxa"/>
          </w:tcPr>
          <w:p w:rsidR="00D82EEB" w:rsidRPr="00A848DE" w:rsidRDefault="00D82EEB" w:rsidP="00313D12">
            <w:pPr>
              <w:rPr>
                <w:rFonts w:ascii="Times New Roman" w:hAnsi="Times New Roman"/>
                <w:b/>
                <w:i/>
                <w:sz w:val="24"/>
                <w:szCs w:val="24"/>
              </w:rPr>
            </w:pPr>
          </w:p>
        </w:tc>
        <w:tc>
          <w:tcPr>
            <w:tcW w:w="720" w:type="dxa"/>
          </w:tcPr>
          <w:p w:rsidR="00D82EEB" w:rsidRPr="00A848DE" w:rsidRDefault="00D82EEB" w:rsidP="00313D12">
            <w:pPr>
              <w:rPr>
                <w:rFonts w:ascii="Times New Roman" w:hAnsi="Times New Roman"/>
                <w:b/>
                <w:i/>
                <w:sz w:val="24"/>
                <w:szCs w:val="24"/>
              </w:rPr>
            </w:pPr>
          </w:p>
        </w:tc>
        <w:tc>
          <w:tcPr>
            <w:tcW w:w="1080" w:type="dxa"/>
          </w:tcPr>
          <w:p w:rsidR="00D82EEB" w:rsidRPr="00A848DE" w:rsidRDefault="00D82EEB" w:rsidP="00313D12">
            <w:pPr>
              <w:rPr>
                <w:rFonts w:ascii="Times New Roman" w:hAnsi="Times New Roman"/>
                <w:b/>
                <w:i/>
                <w:sz w:val="24"/>
                <w:szCs w:val="24"/>
              </w:rPr>
            </w:pPr>
          </w:p>
        </w:tc>
        <w:tc>
          <w:tcPr>
            <w:tcW w:w="960" w:type="dxa"/>
          </w:tcPr>
          <w:p w:rsidR="00D82EEB" w:rsidRPr="00A848DE" w:rsidRDefault="00D82EEB" w:rsidP="00313D12">
            <w:pPr>
              <w:rPr>
                <w:rFonts w:ascii="Times New Roman" w:hAnsi="Times New Roman"/>
                <w:b/>
                <w:i/>
                <w:sz w:val="24"/>
                <w:szCs w:val="24"/>
              </w:rPr>
            </w:pPr>
          </w:p>
        </w:tc>
        <w:tc>
          <w:tcPr>
            <w:tcW w:w="840" w:type="dxa"/>
          </w:tcPr>
          <w:p w:rsidR="00D82EEB" w:rsidRPr="00A848DE" w:rsidRDefault="00D82EEB" w:rsidP="00313D12">
            <w:pPr>
              <w:rPr>
                <w:rFonts w:ascii="Times New Roman" w:hAnsi="Times New Roman"/>
                <w:b/>
                <w:i/>
                <w:sz w:val="24"/>
                <w:szCs w:val="24"/>
              </w:rPr>
            </w:pPr>
          </w:p>
        </w:tc>
        <w:tc>
          <w:tcPr>
            <w:tcW w:w="868" w:type="dxa"/>
          </w:tcPr>
          <w:p w:rsidR="00D82EEB" w:rsidRPr="00A848DE" w:rsidRDefault="00D82EEB" w:rsidP="00313D12">
            <w:pPr>
              <w:rPr>
                <w:rFonts w:ascii="Times New Roman" w:hAnsi="Times New Roman"/>
                <w:b/>
                <w:i/>
                <w:sz w:val="24"/>
                <w:szCs w:val="24"/>
              </w:rPr>
            </w:pPr>
          </w:p>
        </w:tc>
      </w:tr>
    </w:tbl>
    <w:p w:rsidR="00D82EEB" w:rsidRDefault="00D82EEB" w:rsidP="00931E16">
      <w:pP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1"/>
        <w:gridCol w:w="3843"/>
        <w:gridCol w:w="3844"/>
        <w:gridCol w:w="3824"/>
      </w:tblGrid>
      <w:tr w:rsidR="00D82EEB" w:rsidRPr="00A848DE" w:rsidTr="00313D12">
        <w:tc>
          <w:tcPr>
            <w:tcW w:w="7883" w:type="dxa"/>
            <w:gridSpan w:val="2"/>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В ході проведення заходу</w:t>
            </w:r>
          </w:p>
        </w:tc>
        <w:tc>
          <w:tcPr>
            <w:tcW w:w="3942" w:type="dxa"/>
            <w:vMerge w:val="restart"/>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Кількість дітей, які залишилися невлаштованими на навчання</w:t>
            </w:r>
          </w:p>
        </w:tc>
        <w:tc>
          <w:tcPr>
            <w:tcW w:w="3942" w:type="dxa"/>
            <w:vMerge w:val="restart"/>
            <w:vAlign w:val="center"/>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Загальна кількість дітей, які отримали допомогу (в тому числі фінансову, гуманітарну)</w:t>
            </w:r>
          </w:p>
        </w:tc>
      </w:tr>
      <w:tr w:rsidR="00D82EEB" w:rsidRPr="00A848DE" w:rsidTr="00313D12">
        <w:tc>
          <w:tcPr>
            <w:tcW w:w="3941" w:type="dxa"/>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Притягнуто до відповідальності батьків</w:t>
            </w:r>
          </w:p>
        </w:tc>
        <w:tc>
          <w:tcPr>
            <w:tcW w:w="3942" w:type="dxa"/>
          </w:tcPr>
          <w:p w:rsidR="00D82EEB" w:rsidRPr="00A848DE" w:rsidRDefault="00D82EEB" w:rsidP="00313D12">
            <w:pPr>
              <w:jc w:val="center"/>
              <w:rPr>
                <w:rFonts w:ascii="Times New Roman" w:hAnsi="Times New Roman"/>
                <w:i/>
                <w:sz w:val="24"/>
                <w:szCs w:val="24"/>
              </w:rPr>
            </w:pPr>
            <w:r w:rsidRPr="00A848DE">
              <w:rPr>
                <w:rFonts w:ascii="Times New Roman" w:hAnsi="Times New Roman"/>
                <w:i/>
                <w:sz w:val="24"/>
                <w:szCs w:val="24"/>
              </w:rPr>
              <w:t>Притягнуто до відповідальності посадових осіб</w:t>
            </w:r>
          </w:p>
        </w:tc>
        <w:tc>
          <w:tcPr>
            <w:tcW w:w="3942" w:type="dxa"/>
            <w:vMerge/>
          </w:tcPr>
          <w:p w:rsidR="00D82EEB" w:rsidRPr="00A848DE" w:rsidRDefault="00D82EEB" w:rsidP="00313D12">
            <w:pPr>
              <w:rPr>
                <w:rFonts w:ascii="Times New Roman" w:hAnsi="Times New Roman"/>
                <w:b/>
                <w:i/>
                <w:sz w:val="24"/>
                <w:szCs w:val="24"/>
              </w:rPr>
            </w:pPr>
          </w:p>
        </w:tc>
        <w:tc>
          <w:tcPr>
            <w:tcW w:w="3942" w:type="dxa"/>
            <w:vMerge/>
          </w:tcPr>
          <w:p w:rsidR="00D82EEB" w:rsidRPr="00A848DE" w:rsidRDefault="00D82EEB" w:rsidP="00313D12">
            <w:pPr>
              <w:rPr>
                <w:rFonts w:ascii="Times New Roman" w:hAnsi="Times New Roman"/>
                <w:b/>
                <w:i/>
                <w:sz w:val="24"/>
                <w:szCs w:val="24"/>
              </w:rPr>
            </w:pPr>
          </w:p>
        </w:tc>
      </w:tr>
      <w:tr w:rsidR="00D82EEB" w:rsidRPr="00A848DE" w:rsidTr="00313D12">
        <w:tc>
          <w:tcPr>
            <w:tcW w:w="3941"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17</w:t>
            </w:r>
          </w:p>
        </w:tc>
        <w:tc>
          <w:tcPr>
            <w:tcW w:w="3942"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18</w:t>
            </w:r>
          </w:p>
        </w:tc>
        <w:tc>
          <w:tcPr>
            <w:tcW w:w="3942"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19 ***</w:t>
            </w:r>
          </w:p>
        </w:tc>
        <w:tc>
          <w:tcPr>
            <w:tcW w:w="3942" w:type="dxa"/>
          </w:tcPr>
          <w:p w:rsidR="00D82EEB" w:rsidRPr="00A848DE" w:rsidRDefault="00D82EEB" w:rsidP="00313D12">
            <w:pPr>
              <w:jc w:val="center"/>
              <w:rPr>
                <w:rFonts w:ascii="Times New Roman" w:hAnsi="Times New Roman"/>
                <w:b/>
                <w:sz w:val="24"/>
                <w:szCs w:val="24"/>
              </w:rPr>
            </w:pPr>
            <w:r w:rsidRPr="00A848DE">
              <w:rPr>
                <w:rFonts w:ascii="Times New Roman" w:hAnsi="Times New Roman"/>
                <w:b/>
                <w:sz w:val="24"/>
                <w:szCs w:val="24"/>
              </w:rPr>
              <w:t>20</w:t>
            </w:r>
          </w:p>
        </w:tc>
      </w:tr>
      <w:tr w:rsidR="00D82EEB" w:rsidRPr="00A848DE" w:rsidTr="00313D12">
        <w:tc>
          <w:tcPr>
            <w:tcW w:w="3941" w:type="dxa"/>
          </w:tcPr>
          <w:p w:rsidR="00D82EEB" w:rsidRPr="00A848DE" w:rsidRDefault="00D82EEB" w:rsidP="00313D12">
            <w:pPr>
              <w:rPr>
                <w:rFonts w:ascii="Times New Roman" w:hAnsi="Times New Roman"/>
                <w:b/>
                <w:i/>
                <w:sz w:val="24"/>
                <w:szCs w:val="24"/>
              </w:rPr>
            </w:pPr>
          </w:p>
        </w:tc>
        <w:tc>
          <w:tcPr>
            <w:tcW w:w="3942" w:type="dxa"/>
          </w:tcPr>
          <w:p w:rsidR="00D82EEB" w:rsidRPr="00A848DE" w:rsidRDefault="00D82EEB" w:rsidP="00313D12">
            <w:pPr>
              <w:rPr>
                <w:rFonts w:ascii="Times New Roman" w:hAnsi="Times New Roman"/>
                <w:b/>
                <w:i/>
                <w:sz w:val="24"/>
                <w:szCs w:val="24"/>
              </w:rPr>
            </w:pPr>
          </w:p>
        </w:tc>
        <w:tc>
          <w:tcPr>
            <w:tcW w:w="3942" w:type="dxa"/>
          </w:tcPr>
          <w:p w:rsidR="00D82EEB" w:rsidRPr="00A848DE" w:rsidRDefault="00D82EEB" w:rsidP="00313D12">
            <w:pPr>
              <w:rPr>
                <w:rFonts w:ascii="Times New Roman" w:hAnsi="Times New Roman"/>
                <w:b/>
                <w:i/>
                <w:sz w:val="24"/>
                <w:szCs w:val="24"/>
              </w:rPr>
            </w:pPr>
          </w:p>
        </w:tc>
        <w:tc>
          <w:tcPr>
            <w:tcW w:w="3942" w:type="dxa"/>
          </w:tcPr>
          <w:p w:rsidR="00D82EEB" w:rsidRPr="00A848DE" w:rsidRDefault="00D82EEB" w:rsidP="00313D12">
            <w:pPr>
              <w:rPr>
                <w:rFonts w:ascii="Times New Roman" w:hAnsi="Times New Roman"/>
                <w:b/>
                <w:i/>
                <w:sz w:val="24"/>
                <w:szCs w:val="24"/>
              </w:rPr>
            </w:pPr>
          </w:p>
        </w:tc>
      </w:tr>
    </w:tbl>
    <w:p w:rsidR="00D82EEB" w:rsidRPr="00A848DE" w:rsidRDefault="00D82EEB" w:rsidP="00931E16">
      <w:pPr>
        <w:shd w:val="clear" w:color="auto" w:fill="FFFFFF"/>
        <w:jc w:val="both"/>
        <w:rPr>
          <w:rFonts w:ascii="Times New Roman" w:hAnsi="Times New Roman"/>
        </w:rPr>
      </w:pPr>
      <w:r w:rsidRPr="00A848DE">
        <w:rPr>
          <w:rFonts w:ascii="Times New Roman" w:hAnsi="Times New Roman"/>
          <w:color w:val="000000"/>
        </w:rPr>
        <w:t>*  Кількість дітей</w:t>
      </w:r>
      <w:r w:rsidRPr="00A848DE">
        <w:rPr>
          <w:rFonts w:ascii="Times New Roman" w:hAnsi="Times New Roman"/>
          <w:color w:val="000000"/>
          <w:vertAlign w:val="subscript"/>
        </w:rPr>
        <w:t xml:space="preserve">, </w:t>
      </w:r>
      <w:r w:rsidRPr="00A848DE">
        <w:rPr>
          <w:rFonts w:ascii="Times New Roman" w:hAnsi="Times New Roman"/>
          <w:color w:val="000000"/>
        </w:rPr>
        <w:t xml:space="preserve">виявлених протягом 2- 15 вересня (графи 2, 3, 4, 5 та 12, 13, 14, 15, </w:t>
      </w:r>
      <w:r w:rsidRPr="00A848DE">
        <w:rPr>
          <w:rFonts w:ascii="Times New Roman" w:hAnsi="Times New Roman"/>
          <w:iCs/>
          <w:color w:val="000000"/>
        </w:rPr>
        <w:t xml:space="preserve">16) в </w:t>
      </w:r>
      <w:r w:rsidRPr="00A848DE">
        <w:rPr>
          <w:rFonts w:ascii="Times New Roman" w:hAnsi="Times New Roman"/>
          <w:color w:val="000000"/>
        </w:rPr>
        <w:t>ході двох етапів звітування (станом на 08 вересня та 20 жовтня) повинна залишатися незмінною, усі інші графи заповнюються в порядку зростання. У випадку, коли в ході проведення заходу з 15 вересня по 20 жовтня виявляються інші діти, які не приступили до занять, про них потрібно повідомляти текстово у листі, не змінюючи яри цьому показники. 2 графи.</w:t>
      </w:r>
    </w:p>
    <w:p w:rsidR="00D82EEB" w:rsidRPr="00A848DE" w:rsidRDefault="00D82EEB" w:rsidP="00931E16">
      <w:pPr>
        <w:shd w:val="clear" w:color="auto" w:fill="FFFFFF"/>
        <w:jc w:val="both"/>
        <w:rPr>
          <w:rFonts w:ascii="Times New Roman" w:hAnsi="Times New Roman"/>
        </w:rPr>
      </w:pPr>
      <w:r w:rsidRPr="00A848DE">
        <w:rPr>
          <w:rFonts w:ascii="Times New Roman" w:hAnsi="Times New Roman"/>
          <w:color w:val="000000"/>
        </w:rPr>
        <w:t>** детально зазначити причини, за яких діти не приступили до навчання (графа 16).</w:t>
      </w:r>
    </w:p>
    <w:p w:rsidR="00D82EEB" w:rsidRPr="00A848DE" w:rsidRDefault="00D82EEB" w:rsidP="00931E16">
      <w:pPr>
        <w:jc w:val="both"/>
        <w:rPr>
          <w:rFonts w:ascii="Times New Roman" w:hAnsi="Times New Roman"/>
          <w:b/>
        </w:rPr>
      </w:pPr>
      <w:r w:rsidRPr="00A848DE">
        <w:rPr>
          <w:rFonts w:ascii="Times New Roman" w:hAnsi="Times New Roman"/>
          <w:color w:val="000000"/>
        </w:rPr>
        <w:t>*** детально зазначити причини, за яких діти</w:t>
      </w:r>
      <w:r w:rsidRPr="00A848DE">
        <w:rPr>
          <w:rFonts w:ascii="Times New Roman" w:hAnsi="Times New Roman"/>
          <w:iCs/>
          <w:color w:val="000000"/>
        </w:rPr>
        <w:t xml:space="preserve"> </w:t>
      </w:r>
      <w:r w:rsidRPr="00A848DE">
        <w:rPr>
          <w:rFonts w:ascii="Times New Roman" w:hAnsi="Times New Roman"/>
          <w:color w:val="000000"/>
        </w:rPr>
        <w:t>залишилися невлаштованими на навчання (графа 19) при остаточному звітуванні 26 жовтня</w:t>
      </w:r>
    </w:p>
    <w:p w:rsidR="00D82EEB" w:rsidRPr="00A848DE" w:rsidRDefault="00D82EEB" w:rsidP="005A60A3">
      <w:pPr>
        <w:rPr>
          <w:rFonts w:ascii="Times New Roman" w:hAnsi="Times New Roman"/>
          <w:b/>
          <w:lang w:val="uk-UA" w:eastAsia="ru-RU"/>
        </w:rPr>
      </w:pPr>
      <w:r w:rsidRPr="00A848DE">
        <w:rPr>
          <w:rFonts w:ascii="Times New Roman" w:hAnsi="Times New Roman"/>
          <w:spacing w:val="-1"/>
        </w:rPr>
        <w:t>**** надати текстову інформацію про дітей, переміщених з тимчасово окупованих території або районів проведення антитерористичних операцій, виявлених під час профілактичного заходу, та надати їм допомогу</w:t>
      </w:r>
      <w:bookmarkStart w:id="0" w:name="_GoBack"/>
      <w:bookmarkEnd w:id="0"/>
      <w:r w:rsidRPr="00A848DE">
        <w:rPr>
          <w:rFonts w:ascii="Times New Roman" w:hAnsi="Times New Roman"/>
          <w:b/>
          <w:lang w:val="uk-UA" w:eastAsia="ru-RU"/>
        </w:rPr>
        <w:t xml:space="preserve">                       </w:t>
      </w:r>
    </w:p>
    <w:sectPr w:rsidR="00D82EEB" w:rsidRPr="00A848DE" w:rsidSect="00A848DE">
      <w:pgSz w:w="16838" w:h="11906" w:orient="landscape"/>
      <w:pgMar w:top="899" w:right="851" w:bottom="1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D93"/>
    <w:multiLevelType w:val="multilevel"/>
    <w:tmpl w:val="5950E21A"/>
    <w:lvl w:ilvl="0">
      <w:start w:val="1"/>
      <w:numFmt w:val="decimal"/>
      <w:lvlText w:val="%1."/>
      <w:lvlJc w:val="left"/>
      <w:pPr>
        <w:ind w:left="720" w:hanging="360"/>
      </w:pPr>
      <w:rPr>
        <w:rFonts w:ascii="Times New Roman" w:eastAsia="Times New Roman" w:hAnsi="Times New Roman" w:cs="Times New Roman" w:hint="default"/>
        <w:b w:val="0"/>
        <w:sz w:val="24"/>
        <w:szCs w:val="24"/>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70264DE"/>
    <w:multiLevelType w:val="hybridMultilevel"/>
    <w:tmpl w:val="F77C17CC"/>
    <w:lvl w:ilvl="0" w:tplc="6E7E6FD6">
      <w:numFmt w:val="bullet"/>
      <w:lvlText w:val="-"/>
      <w:lvlJc w:val="left"/>
      <w:pPr>
        <w:tabs>
          <w:tab w:val="num" w:pos="1860"/>
        </w:tabs>
        <w:ind w:left="1860" w:hanging="102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
    <w:nsid w:val="26D024FC"/>
    <w:multiLevelType w:val="hybridMultilevel"/>
    <w:tmpl w:val="7BA61F90"/>
    <w:lvl w:ilvl="0" w:tplc="4ACE40F4">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4AD5B47"/>
    <w:multiLevelType w:val="multilevel"/>
    <w:tmpl w:val="EC9CE262"/>
    <w:lvl w:ilvl="0">
      <w:start w:val="2"/>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FC87E6C"/>
    <w:multiLevelType w:val="hybridMultilevel"/>
    <w:tmpl w:val="F546320E"/>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nsid w:val="6B670D0E"/>
    <w:multiLevelType w:val="multilevel"/>
    <w:tmpl w:val="2DCC545E"/>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77792CE8"/>
    <w:multiLevelType w:val="multilevel"/>
    <w:tmpl w:val="F6E08E38"/>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3"/>
  </w:num>
  <w:num w:numId="3">
    <w:abstractNumId w:val="2"/>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4F"/>
    <w:rsid w:val="00002A3B"/>
    <w:rsid w:val="00003B6C"/>
    <w:rsid w:val="000141B3"/>
    <w:rsid w:val="00044800"/>
    <w:rsid w:val="000E131A"/>
    <w:rsid w:val="000F5F20"/>
    <w:rsid w:val="001165B6"/>
    <w:rsid w:val="00151B08"/>
    <w:rsid w:val="001546E5"/>
    <w:rsid w:val="00155A16"/>
    <w:rsid w:val="001836F9"/>
    <w:rsid w:val="002071F1"/>
    <w:rsid w:val="00234FB5"/>
    <w:rsid w:val="0024562C"/>
    <w:rsid w:val="0027307A"/>
    <w:rsid w:val="002765FA"/>
    <w:rsid w:val="00294CC7"/>
    <w:rsid w:val="002A0A80"/>
    <w:rsid w:val="002A602B"/>
    <w:rsid w:val="002C2E27"/>
    <w:rsid w:val="002D5B66"/>
    <w:rsid w:val="002D72F8"/>
    <w:rsid w:val="00313D12"/>
    <w:rsid w:val="003456AE"/>
    <w:rsid w:val="00380F6A"/>
    <w:rsid w:val="00382C2A"/>
    <w:rsid w:val="003A71C3"/>
    <w:rsid w:val="00417088"/>
    <w:rsid w:val="00464F02"/>
    <w:rsid w:val="00466CE4"/>
    <w:rsid w:val="004A6E5B"/>
    <w:rsid w:val="004C62E2"/>
    <w:rsid w:val="0050274B"/>
    <w:rsid w:val="00521AD2"/>
    <w:rsid w:val="00547B46"/>
    <w:rsid w:val="005501DD"/>
    <w:rsid w:val="00581E9C"/>
    <w:rsid w:val="0059330A"/>
    <w:rsid w:val="005A60A3"/>
    <w:rsid w:val="005B471B"/>
    <w:rsid w:val="005D20F1"/>
    <w:rsid w:val="005E26B6"/>
    <w:rsid w:val="00646C3E"/>
    <w:rsid w:val="00650E4D"/>
    <w:rsid w:val="006608D3"/>
    <w:rsid w:val="006708D3"/>
    <w:rsid w:val="0067184F"/>
    <w:rsid w:val="006C2FB3"/>
    <w:rsid w:val="006C34C3"/>
    <w:rsid w:val="006E4E4F"/>
    <w:rsid w:val="00716DCE"/>
    <w:rsid w:val="00743F3B"/>
    <w:rsid w:val="00767540"/>
    <w:rsid w:val="007934C0"/>
    <w:rsid w:val="007C4A34"/>
    <w:rsid w:val="007E6DDB"/>
    <w:rsid w:val="008268DE"/>
    <w:rsid w:val="00851A61"/>
    <w:rsid w:val="008568C9"/>
    <w:rsid w:val="008828F6"/>
    <w:rsid w:val="00885810"/>
    <w:rsid w:val="00885A6B"/>
    <w:rsid w:val="0088657A"/>
    <w:rsid w:val="008A3E38"/>
    <w:rsid w:val="008B57F0"/>
    <w:rsid w:val="008F6450"/>
    <w:rsid w:val="00915C7A"/>
    <w:rsid w:val="00931E16"/>
    <w:rsid w:val="00967E69"/>
    <w:rsid w:val="009A1A97"/>
    <w:rsid w:val="009B5A46"/>
    <w:rsid w:val="00A14EBA"/>
    <w:rsid w:val="00A22F36"/>
    <w:rsid w:val="00A4354E"/>
    <w:rsid w:val="00A4456C"/>
    <w:rsid w:val="00A53DEE"/>
    <w:rsid w:val="00A5413F"/>
    <w:rsid w:val="00A575EB"/>
    <w:rsid w:val="00A61C1C"/>
    <w:rsid w:val="00A76F08"/>
    <w:rsid w:val="00A848DE"/>
    <w:rsid w:val="00AA2544"/>
    <w:rsid w:val="00AA6BE4"/>
    <w:rsid w:val="00B10B78"/>
    <w:rsid w:val="00B11549"/>
    <w:rsid w:val="00B347F7"/>
    <w:rsid w:val="00B44257"/>
    <w:rsid w:val="00B77BF1"/>
    <w:rsid w:val="00B822C4"/>
    <w:rsid w:val="00BC3DA0"/>
    <w:rsid w:val="00BE1EC9"/>
    <w:rsid w:val="00C10BE9"/>
    <w:rsid w:val="00C518CE"/>
    <w:rsid w:val="00C82E03"/>
    <w:rsid w:val="00CA388E"/>
    <w:rsid w:val="00CE3F86"/>
    <w:rsid w:val="00CF1669"/>
    <w:rsid w:val="00CF6960"/>
    <w:rsid w:val="00D04BBB"/>
    <w:rsid w:val="00D16B3B"/>
    <w:rsid w:val="00D30BE7"/>
    <w:rsid w:val="00D408A5"/>
    <w:rsid w:val="00D41A9A"/>
    <w:rsid w:val="00D55127"/>
    <w:rsid w:val="00D60A2D"/>
    <w:rsid w:val="00D73860"/>
    <w:rsid w:val="00D81C62"/>
    <w:rsid w:val="00D82EEB"/>
    <w:rsid w:val="00DA3675"/>
    <w:rsid w:val="00E6148E"/>
    <w:rsid w:val="00E95B21"/>
    <w:rsid w:val="00EE3C2E"/>
    <w:rsid w:val="00EF4D28"/>
    <w:rsid w:val="00EF75A1"/>
    <w:rsid w:val="00F37D3A"/>
    <w:rsid w:val="00F6782D"/>
    <w:rsid w:val="00FA696C"/>
    <w:rsid w:val="00FE4208"/>
    <w:rsid w:val="00FE6A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0A"/>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9330A"/>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59330A"/>
    <w:pPr>
      <w:ind w:left="720"/>
      <w:contextualSpacing/>
    </w:pPr>
    <w:rPr>
      <w:rFonts w:eastAsia="Times New Roman"/>
      <w:lang w:eastAsia="ru-RU"/>
    </w:rPr>
  </w:style>
  <w:style w:type="paragraph" w:styleId="BalloonText">
    <w:name w:val="Balloon Text"/>
    <w:basedOn w:val="Normal"/>
    <w:link w:val="BalloonTextChar"/>
    <w:uiPriority w:val="99"/>
    <w:semiHidden/>
    <w:rsid w:val="00AA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2544"/>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1886721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4</Pages>
  <Words>1472</Words>
  <Characters>8395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Comp</cp:lastModifiedBy>
  <cp:revision>38</cp:revision>
  <cp:lastPrinted>2018-09-30T08:15:00Z</cp:lastPrinted>
  <dcterms:created xsi:type="dcterms:W3CDTF">2015-10-21T01:25:00Z</dcterms:created>
  <dcterms:modified xsi:type="dcterms:W3CDTF">2018-12-04T09:46:00Z</dcterms:modified>
</cp:coreProperties>
</file>