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E" w:rsidRPr="00C356DE" w:rsidRDefault="00C356DE" w:rsidP="00C356DE">
      <w:pPr>
        <w:rPr>
          <w:rFonts w:ascii="Arial Black" w:hAnsi="Arial Black" w:cs="Arial"/>
          <w:b/>
          <w:color w:val="3C1A56"/>
          <w:spacing w:val="20"/>
          <w:sz w:val="36"/>
          <w:szCs w:val="36"/>
        </w:rPr>
      </w:pPr>
      <w:r w:rsidRPr="00C356DE">
        <w:rPr>
          <w:rFonts w:ascii="Arial Black" w:hAnsi="Arial Black" w:cs="Arial"/>
          <w:b/>
          <w:color w:val="3C1A56"/>
          <w:spacing w:val="20"/>
          <w:sz w:val="36"/>
          <w:szCs w:val="36"/>
        </w:rPr>
        <w:t>Скільки коштів потрібно на медичну реформу?</w:t>
      </w:r>
    </w:p>
    <w:p w:rsidR="00C356DE" w:rsidRPr="00C356DE" w:rsidRDefault="00C356DE" w:rsidP="00C356DE">
      <w:pPr>
        <w:rPr>
          <w:rFonts w:ascii="Arial" w:hAnsi="Arial" w:cs="Arial"/>
          <w:sz w:val="28"/>
          <w:szCs w:val="28"/>
        </w:rPr>
      </w:pPr>
    </w:p>
    <w:p w:rsidR="00C356DE" w:rsidRDefault="00C356DE" w:rsidP="00C356DE">
      <w:pPr>
        <w:jc w:val="both"/>
        <w:rPr>
          <w:rFonts w:ascii="Arial" w:hAnsi="Arial" w:cs="Arial"/>
          <w:sz w:val="28"/>
          <w:szCs w:val="28"/>
        </w:rPr>
      </w:pPr>
      <w:r w:rsidRPr="00C356DE">
        <w:rPr>
          <w:rFonts w:ascii="Arial" w:hAnsi="Arial" w:cs="Arial"/>
          <w:sz w:val="28"/>
          <w:szCs w:val="28"/>
        </w:rPr>
        <w:t xml:space="preserve">У разі ухвалення законодавства щодо реформи охорони здоров’я та переходу на нові стандарти фінансування галузі </w:t>
      </w:r>
      <w:r w:rsidRPr="00C356DE">
        <w:rPr>
          <w:rFonts w:ascii="Arial" w:hAnsi="Arial" w:cs="Arial"/>
          <w:b/>
          <w:sz w:val="28"/>
          <w:szCs w:val="28"/>
        </w:rPr>
        <w:t xml:space="preserve">страховий внесок на родину за 4 роки зросте майже втричі – з 4583 </w:t>
      </w:r>
      <w:proofErr w:type="spellStart"/>
      <w:r w:rsidRPr="00C356DE">
        <w:rPr>
          <w:rFonts w:ascii="Arial" w:hAnsi="Arial" w:cs="Arial"/>
          <w:b/>
          <w:sz w:val="28"/>
          <w:szCs w:val="28"/>
        </w:rPr>
        <w:t>грн</w:t>
      </w:r>
      <w:proofErr w:type="spellEnd"/>
      <w:r w:rsidRPr="00C356DE">
        <w:rPr>
          <w:rFonts w:ascii="Arial" w:hAnsi="Arial" w:cs="Arial"/>
          <w:b/>
          <w:sz w:val="28"/>
          <w:szCs w:val="28"/>
        </w:rPr>
        <w:t xml:space="preserve"> у 2017 р. до 13948 </w:t>
      </w:r>
      <w:proofErr w:type="spellStart"/>
      <w:r w:rsidRPr="00C356DE">
        <w:rPr>
          <w:rFonts w:ascii="Arial" w:hAnsi="Arial" w:cs="Arial"/>
          <w:b/>
          <w:sz w:val="28"/>
          <w:szCs w:val="28"/>
        </w:rPr>
        <w:t>грн</w:t>
      </w:r>
      <w:proofErr w:type="spellEnd"/>
      <w:r w:rsidRPr="00C356DE">
        <w:rPr>
          <w:rFonts w:ascii="Arial" w:hAnsi="Arial" w:cs="Arial"/>
          <w:b/>
          <w:sz w:val="28"/>
          <w:szCs w:val="28"/>
        </w:rPr>
        <w:t xml:space="preserve"> у 2021 р.</w:t>
      </w:r>
      <w:r w:rsidRPr="00C356DE">
        <w:rPr>
          <w:rFonts w:ascii="Arial" w:hAnsi="Arial" w:cs="Arial"/>
          <w:sz w:val="28"/>
          <w:szCs w:val="28"/>
        </w:rPr>
        <w:t xml:space="preserve"> </w:t>
      </w:r>
    </w:p>
    <w:p w:rsidR="00C356DE" w:rsidRPr="00C356DE" w:rsidRDefault="00C356DE" w:rsidP="00C356DE">
      <w:pPr>
        <w:jc w:val="both"/>
        <w:rPr>
          <w:rFonts w:ascii="Arial" w:hAnsi="Arial" w:cs="Arial"/>
          <w:sz w:val="28"/>
          <w:szCs w:val="28"/>
        </w:rPr>
      </w:pPr>
      <w:r w:rsidRPr="00C356DE">
        <w:rPr>
          <w:rFonts w:ascii="Arial" w:hAnsi="Arial" w:cs="Arial"/>
          <w:sz w:val="28"/>
          <w:szCs w:val="28"/>
        </w:rPr>
        <w:t xml:space="preserve">Міністерство охорони здоров’я України підготувало фінансово-економічне обґрунтування законопроекту </w:t>
      </w:r>
      <w:r w:rsidRPr="00C356DE">
        <w:rPr>
          <w:rFonts w:ascii="Arial" w:hAnsi="Arial" w:cs="Arial"/>
          <w:b/>
          <w:sz w:val="28"/>
          <w:szCs w:val="28"/>
        </w:rPr>
        <w:t>«Про державні фінансові гарантії надання медичних послуг та лікарських засобів».</w:t>
      </w:r>
    </w:p>
    <w:p w:rsidR="00C356DE" w:rsidRPr="00C356DE" w:rsidRDefault="00C356DE" w:rsidP="00C356DE">
      <w:pPr>
        <w:jc w:val="both"/>
        <w:rPr>
          <w:rFonts w:ascii="Arial" w:hAnsi="Arial" w:cs="Arial"/>
          <w:sz w:val="28"/>
          <w:szCs w:val="28"/>
        </w:rPr>
      </w:pPr>
      <w:r w:rsidRPr="00C356DE">
        <w:rPr>
          <w:rFonts w:ascii="Arial" w:hAnsi="Arial" w:cs="Arial"/>
          <w:sz w:val="28"/>
          <w:szCs w:val="28"/>
        </w:rPr>
        <w:t xml:space="preserve">В основу розрахунків покладено прогнозний обсяг витрат на охорону здоров’я за рахунок державного та місцевих бюджетів, а також приватних платежів населення (неформальних платежів та офіційної </w:t>
      </w:r>
      <w:proofErr w:type="spellStart"/>
      <w:r w:rsidRPr="00C356DE">
        <w:rPr>
          <w:rFonts w:ascii="Arial" w:hAnsi="Arial" w:cs="Arial"/>
          <w:sz w:val="28"/>
          <w:szCs w:val="28"/>
        </w:rPr>
        <w:t>співоплати</w:t>
      </w:r>
      <w:proofErr w:type="spellEnd"/>
      <w:r w:rsidRPr="00C356DE">
        <w:rPr>
          <w:rFonts w:ascii="Arial" w:hAnsi="Arial" w:cs="Arial"/>
          <w:sz w:val="28"/>
          <w:szCs w:val="28"/>
        </w:rPr>
        <w:t xml:space="preserve">) на період запровадження реформи фінансування галузі (2017-2021 </w:t>
      </w:r>
      <w:proofErr w:type="spellStart"/>
      <w:r w:rsidRPr="00C356DE">
        <w:rPr>
          <w:rFonts w:ascii="Arial" w:hAnsi="Arial" w:cs="Arial"/>
          <w:sz w:val="28"/>
          <w:szCs w:val="28"/>
        </w:rPr>
        <w:t>рр</w:t>
      </w:r>
      <w:proofErr w:type="spellEnd"/>
      <w:r w:rsidRPr="00C356DE">
        <w:rPr>
          <w:rFonts w:ascii="Arial" w:hAnsi="Arial" w:cs="Arial"/>
          <w:sz w:val="28"/>
          <w:szCs w:val="28"/>
        </w:rPr>
        <w:t>).</w:t>
      </w:r>
    </w:p>
    <w:p w:rsidR="00C356DE" w:rsidRPr="00BA09A7" w:rsidRDefault="00C356DE" w:rsidP="00C356DE">
      <w:pPr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BA09A7">
        <w:rPr>
          <w:rFonts w:ascii="Arial" w:hAnsi="Arial" w:cs="Arial"/>
          <w:b/>
          <w:color w:val="C00000"/>
          <w:sz w:val="28"/>
          <w:szCs w:val="28"/>
        </w:rPr>
        <w:t>Р</w:t>
      </w:r>
      <w:r w:rsidRPr="00BA09A7">
        <w:rPr>
          <w:rFonts w:ascii="Arial" w:hAnsi="Arial" w:cs="Arial"/>
          <w:b/>
          <w:color w:val="C00000"/>
          <w:sz w:val="28"/>
          <w:szCs w:val="28"/>
        </w:rPr>
        <w:t>еформ</w:t>
      </w:r>
      <w:r w:rsidRPr="00BA09A7">
        <w:rPr>
          <w:rFonts w:ascii="Arial" w:hAnsi="Arial" w:cs="Arial"/>
          <w:b/>
          <w:color w:val="C00000"/>
          <w:sz w:val="28"/>
          <w:szCs w:val="28"/>
        </w:rPr>
        <w:t>а передбачає</w:t>
      </w:r>
      <w:r w:rsidRPr="00BA09A7"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C356DE" w:rsidRPr="00C356DE" w:rsidRDefault="00C356DE" w:rsidP="00C356DE">
      <w:pPr>
        <w:pStyle w:val="a3"/>
        <w:numPr>
          <w:ilvl w:val="0"/>
          <w:numId w:val="4"/>
        </w:numPr>
        <w:ind w:left="567" w:hanging="425"/>
        <w:jc w:val="both"/>
        <w:rPr>
          <w:rFonts w:ascii="Arial" w:hAnsi="Arial" w:cs="Arial"/>
          <w:color w:val="002060"/>
          <w:sz w:val="28"/>
          <w:szCs w:val="28"/>
        </w:rPr>
      </w:pPr>
      <w:r w:rsidRPr="00C356DE">
        <w:rPr>
          <w:rFonts w:ascii="Arial" w:hAnsi="Arial" w:cs="Arial"/>
          <w:color w:val="002060"/>
          <w:sz w:val="28"/>
          <w:szCs w:val="28"/>
        </w:rPr>
        <w:t>перехід на закупівлю медичних послуг через єдиного національного замовника;</w:t>
      </w:r>
    </w:p>
    <w:p w:rsidR="00C356DE" w:rsidRPr="00C356DE" w:rsidRDefault="00C356DE" w:rsidP="00C356DE">
      <w:pPr>
        <w:pStyle w:val="a3"/>
        <w:numPr>
          <w:ilvl w:val="0"/>
          <w:numId w:val="4"/>
        </w:numPr>
        <w:ind w:left="567" w:hanging="425"/>
        <w:jc w:val="both"/>
        <w:rPr>
          <w:rFonts w:ascii="Arial" w:hAnsi="Arial" w:cs="Arial"/>
          <w:color w:val="002060"/>
          <w:sz w:val="28"/>
          <w:szCs w:val="28"/>
        </w:rPr>
      </w:pPr>
      <w:r w:rsidRPr="00C356DE">
        <w:rPr>
          <w:rFonts w:ascii="Arial" w:hAnsi="Arial" w:cs="Arial"/>
          <w:color w:val="002060"/>
          <w:sz w:val="28"/>
          <w:szCs w:val="28"/>
        </w:rPr>
        <w:t xml:space="preserve">введення можливості офіційної </w:t>
      </w:r>
      <w:proofErr w:type="spellStart"/>
      <w:r w:rsidRPr="00C356DE">
        <w:rPr>
          <w:rFonts w:ascii="Arial" w:hAnsi="Arial" w:cs="Arial"/>
          <w:color w:val="002060"/>
          <w:sz w:val="28"/>
          <w:szCs w:val="28"/>
        </w:rPr>
        <w:t>співоплати</w:t>
      </w:r>
      <w:proofErr w:type="spellEnd"/>
      <w:r w:rsidRPr="00C356DE">
        <w:rPr>
          <w:rFonts w:ascii="Arial" w:hAnsi="Arial" w:cs="Arial"/>
          <w:color w:val="002060"/>
          <w:sz w:val="28"/>
          <w:szCs w:val="28"/>
        </w:rPr>
        <w:t xml:space="preserve"> за послуги вторинної (спеціалізованої) та третинної (високоспеціалізованої) медичної допомоги, починаючи з 2019 р.;</w:t>
      </w:r>
    </w:p>
    <w:p w:rsidR="00C356DE" w:rsidRPr="00C356DE" w:rsidRDefault="00C356DE" w:rsidP="00C356DE">
      <w:pPr>
        <w:pStyle w:val="a3"/>
        <w:numPr>
          <w:ilvl w:val="0"/>
          <w:numId w:val="4"/>
        </w:numPr>
        <w:ind w:left="567" w:hanging="425"/>
        <w:jc w:val="both"/>
        <w:rPr>
          <w:rFonts w:ascii="Arial" w:hAnsi="Arial" w:cs="Arial"/>
          <w:color w:val="002060"/>
          <w:sz w:val="28"/>
          <w:szCs w:val="28"/>
        </w:rPr>
      </w:pPr>
      <w:r w:rsidRPr="00C356DE">
        <w:rPr>
          <w:rFonts w:ascii="Arial" w:hAnsi="Arial" w:cs="Arial"/>
          <w:color w:val="002060"/>
          <w:sz w:val="28"/>
          <w:szCs w:val="28"/>
        </w:rPr>
        <w:t xml:space="preserve">запровадження державного гарантованого пакету медичних послуг та лікарських засобів на рівні первинної медичної допомоги </w:t>
      </w:r>
      <w:r w:rsidR="00BA09A7">
        <w:rPr>
          <w:rFonts w:ascii="Arial" w:hAnsi="Arial" w:cs="Arial"/>
          <w:color w:val="002060"/>
          <w:sz w:val="28"/>
          <w:szCs w:val="28"/>
        </w:rPr>
        <w:t>-</w:t>
      </w:r>
      <w:r w:rsidRPr="00C356DE">
        <w:rPr>
          <w:rFonts w:ascii="Arial" w:hAnsi="Arial" w:cs="Arial"/>
          <w:color w:val="002060"/>
          <w:sz w:val="28"/>
          <w:szCs w:val="28"/>
        </w:rPr>
        <w:t xml:space="preserve"> з липня 2017 р.;</w:t>
      </w:r>
    </w:p>
    <w:p w:rsidR="00C356DE" w:rsidRPr="00C356DE" w:rsidRDefault="00C356DE" w:rsidP="00C356DE">
      <w:pPr>
        <w:pStyle w:val="a3"/>
        <w:numPr>
          <w:ilvl w:val="0"/>
          <w:numId w:val="4"/>
        </w:numPr>
        <w:ind w:left="567" w:hanging="425"/>
        <w:jc w:val="both"/>
        <w:rPr>
          <w:rFonts w:ascii="Arial" w:hAnsi="Arial" w:cs="Arial"/>
          <w:color w:val="002060"/>
          <w:sz w:val="28"/>
          <w:szCs w:val="28"/>
        </w:rPr>
      </w:pPr>
      <w:r w:rsidRPr="00C356DE">
        <w:rPr>
          <w:rFonts w:ascii="Arial" w:hAnsi="Arial" w:cs="Arial"/>
          <w:color w:val="002060"/>
          <w:sz w:val="28"/>
          <w:szCs w:val="28"/>
        </w:rPr>
        <w:t>на рівні вторинної (спеціалізованої) та третинної (високоспеціалізованої) медичної допомоги - починаючи з 2019 р.</w:t>
      </w:r>
    </w:p>
    <w:p w:rsidR="00C356DE" w:rsidRPr="00C356DE" w:rsidRDefault="00C356DE" w:rsidP="00C356DE">
      <w:pPr>
        <w:jc w:val="both"/>
        <w:rPr>
          <w:rFonts w:ascii="Arial" w:hAnsi="Arial" w:cs="Arial"/>
          <w:sz w:val="28"/>
          <w:szCs w:val="28"/>
        </w:rPr>
      </w:pPr>
      <w:r w:rsidRPr="00C356DE">
        <w:rPr>
          <w:rFonts w:ascii="Arial" w:hAnsi="Arial" w:cs="Arial"/>
          <w:sz w:val="28"/>
          <w:szCs w:val="28"/>
        </w:rPr>
        <w:t xml:space="preserve">Запровадження офіційної </w:t>
      </w:r>
      <w:proofErr w:type="spellStart"/>
      <w:r w:rsidRPr="00C356DE">
        <w:rPr>
          <w:rFonts w:ascii="Arial" w:hAnsi="Arial" w:cs="Arial"/>
          <w:sz w:val="28"/>
          <w:szCs w:val="28"/>
        </w:rPr>
        <w:t>співоплати</w:t>
      </w:r>
      <w:proofErr w:type="spellEnd"/>
      <w:r w:rsidRPr="00C356DE">
        <w:rPr>
          <w:rFonts w:ascii="Arial" w:hAnsi="Arial" w:cs="Arial"/>
          <w:sz w:val="28"/>
          <w:szCs w:val="28"/>
        </w:rPr>
        <w:t xml:space="preserve"> за медичні послуги </w:t>
      </w:r>
      <w:r w:rsidR="00BA09A7">
        <w:rPr>
          <w:rFonts w:ascii="Arial" w:hAnsi="Arial" w:cs="Arial"/>
          <w:sz w:val="28"/>
          <w:szCs w:val="28"/>
        </w:rPr>
        <w:t>МОЗ</w:t>
      </w:r>
      <w:r w:rsidRPr="00C356DE">
        <w:rPr>
          <w:rFonts w:ascii="Arial" w:hAnsi="Arial" w:cs="Arial"/>
          <w:sz w:val="28"/>
          <w:szCs w:val="28"/>
        </w:rPr>
        <w:t xml:space="preserve"> пропонує розпочати поступово, з поетапним збільшенням частки відповідних надходжень по мірі розширення послуг вторинної (спеціалізованої) та третинної (високоспеціалізованої) медичної допомоги, що надаватимуться за новим принципом. Згідно з проведеними розрахунками, частка витрат за рахунок офіційної </w:t>
      </w:r>
      <w:proofErr w:type="spellStart"/>
      <w:r w:rsidRPr="00C356DE">
        <w:rPr>
          <w:rFonts w:ascii="Arial" w:hAnsi="Arial" w:cs="Arial"/>
          <w:sz w:val="28"/>
          <w:szCs w:val="28"/>
        </w:rPr>
        <w:t>співоплати</w:t>
      </w:r>
      <w:proofErr w:type="spellEnd"/>
      <w:r w:rsidRPr="00C356DE">
        <w:rPr>
          <w:rFonts w:ascii="Arial" w:hAnsi="Arial" w:cs="Arial"/>
          <w:sz w:val="28"/>
          <w:szCs w:val="28"/>
        </w:rPr>
        <w:t xml:space="preserve"> досягне 14,3% від загального обсягу витрат галузі у 2021 році.</w:t>
      </w:r>
    </w:p>
    <w:p w:rsidR="00C356DE" w:rsidRPr="00C356DE" w:rsidRDefault="00C356DE" w:rsidP="00C356DE">
      <w:pPr>
        <w:jc w:val="both"/>
        <w:rPr>
          <w:rFonts w:ascii="Arial" w:hAnsi="Arial" w:cs="Arial"/>
          <w:sz w:val="28"/>
          <w:szCs w:val="28"/>
        </w:rPr>
      </w:pPr>
      <w:r w:rsidRPr="00C356DE">
        <w:rPr>
          <w:rFonts w:ascii="Arial" w:hAnsi="Arial" w:cs="Arial"/>
          <w:sz w:val="28"/>
          <w:szCs w:val="28"/>
        </w:rPr>
        <w:t xml:space="preserve">Завдяки новій моделі фінансування за медичні послуги неформальні платежі суттєво знизяться. Наразі такі платежі становлять близько 51,5% всіх витрат галузі. Згідно з проведеними розрахунками, після завершення періоду запровадження реформи (до 2021 р.) рівень приватних витрат громадян на охорону здоров’я (неформальних та офіційних) становитиме 24,2% від </w:t>
      </w:r>
      <w:r w:rsidRPr="00C356DE">
        <w:rPr>
          <w:rFonts w:ascii="Arial" w:hAnsi="Arial" w:cs="Arial"/>
          <w:sz w:val="28"/>
          <w:szCs w:val="28"/>
        </w:rPr>
        <w:lastRenderedPageBreak/>
        <w:t>загальних витрат на охорону здоров’я в країні, що відповідає аналогічному показнику у Республіці Польща.</w:t>
      </w:r>
    </w:p>
    <w:p w:rsidR="00C356DE" w:rsidRPr="00C356DE" w:rsidRDefault="00C356DE" w:rsidP="00C356DE">
      <w:pPr>
        <w:jc w:val="both"/>
        <w:rPr>
          <w:rFonts w:ascii="Arial" w:hAnsi="Arial" w:cs="Arial"/>
          <w:sz w:val="28"/>
          <w:szCs w:val="28"/>
        </w:rPr>
      </w:pPr>
      <w:r w:rsidRPr="00C356DE">
        <w:rPr>
          <w:rFonts w:ascii="Arial" w:hAnsi="Arial" w:cs="Arial"/>
          <w:sz w:val="28"/>
          <w:szCs w:val="28"/>
        </w:rPr>
        <w:t xml:space="preserve">Розрахунки МОЗ України </w:t>
      </w:r>
      <w:r w:rsidR="00BA09A7" w:rsidRPr="00C356DE">
        <w:rPr>
          <w:rFonts w:ascii="Arial" w:hAnsi="Arial" w:cs="Arial"/>
          <w:sz w:val="28"/>
          <w:szCs w:val="28"/>
        </w:rPr>
        <w:t>ґрунтувалися</w:t>
      </w:r>
      <w:r w:rsidRPr="00C356DE">
        <w:rPr>
          <w:rFonts w:ascii="Arial" w:hAnsi="Arial" w:cs="Arial"/>
          <w:sz w:val="28"/>
          <w:szCs w:val="28"/>
        </w:rPr>
        <w:t xml:space="preserve"> на умові, що фінансування охорони здоров’я з Державного бюджету шляхом закупівлі послуг через єдиного національного замовника буде збільшено протягом 2017-2020 рр. </w:t>
      </w:r>
      <w:r w:rsidRPr="00BA09A7">
        <w:rPr>
          <w:rFonts w:ascii="Arial" w:hAnsi="Arial" w:cs="Arial"/>
          <w:b/>
          <w:sz w:val="28"/>
          <w:szCs w:val="28"/>
        </w:rPr>
        <w:t>з 2,1% ВВП до 3,8% ВВП.</w:t>
      </w:r>
      <w:r w:rsidRPr="00C356DE">
        <w:rPr>
          <w:rFonts w:ascii="Arial" w:hAnsi="Arial" w:cs="Arial"/>
          <w:sz w:val="28"/>
          <w:szCs w:val="28"/>
        </w:rPr>
        <w:t xml:space="preserve"> Це дозволить підвищити якість послуг, забезпечити підтримку закладів охорони здоров’я в перехідний період, а також розпочати заміщення неформальних платежів бюджетним фінансуванням.</w:t>
      </w:r>
    </w:p>
    <w:p w:rsidR="00C356DE" w:rsidRPr="00C356DE" w:rsidRDefault="00C356DE" w:rsidP="00C356DE">
      <w:pPr>
        <w:jc w:val="both"/>
        <w:rPr>
          <w:rFonts w:ascii="Arial" w:hAnsi="Arial" w:cs="Arial"/>
          <w:sz w:val="28"/>
          <w:szCs w:val="28"/>
        </w:rPr>
      </w:pPr>
    </w:p>
    <w:p w:rsidR="00340ECA" w:rsidRDefault="00BA09A7" w:rsidP="00C356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inline distT="0" distB="0" distL="0" distR="0">
            <wp:extent cx="6524625" cy="5353050"/>
            <wp:effectExtent l="0" t="0" r="9525" b="0"/>
            <wp:docPr id="4" name="Рисунок 4" descr="D:\Мои документы\РЕФОРМА МЕДИЦИНИ\2017 рік\Матеріали МОЗ\0000ab15_0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ои документы\РЕФОРМА МЕДИЦИНИ\2017 рік\Матеріали МОЗ\0000ab15_001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8C" w:rsidRDefault="0021058C" w:rsidP="00C356DE">
      <w:pPr>
        <w:jc w:val="both"/>
        <w:rPr>
          <w:rFonts w:ascii="Arial" w:hAnsi="Arial" w:cs="Arial"/>
          <w:sz w:val="28"/>
          <w:szCs w:val="28"/>
        </w:rPr>
      </w:pPr>
    </w:p>
    <w:p w:rsidR="0021058C" w:rsidRPr="0021058C" w:rsidRDefault="0021058C" w:rsidP="0021058C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r w:rsidRPr="0021058C">
        <w:rPr>
          <w:rFonts w:ascii="Arial" w:hAnsi="Arial" w:cs="Arial"/>
          <w:b/>
          <w:sz w:val="28"/>
          <w:szCs w:val="28"/>
        </w:rPr>
        <w:t>За матеріалами МОЗ України</w:t>
      </w:r>
      <w:bookmarkEnd w:id="0"/>
    </w:p>
    <w:sectPr w:rsidR="0021058C" w:rsidRPr="0021058C" w:rsidSect="00C356DE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E51"/>
    <w:multiLevelType w:val="hybridMultilevel"/>
    <w:tmpl w:val="DD965DA2"/>
    <w:lvl w:ilvl="0" w:tplc="47ECB5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5629"/>
    <w:multiLevelType w:val="hybridMultilevel"/>
    <w:tmpl w:val="5AF00F22"/>
    <w:lvl w:ilvl="0" w:tplc="CF523D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7E09"/>
    <w:multiLevelType w:val="hybridMultilevel"/>
    <w:tmpl w:val="005C0C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347B9"/>
    <w:multiLevelType w:val="hybridMultilevel"/>
    <w:tmpl w:val="FF448660"/>
    <w:lvl w:ilvl="0" w:tplc="2E026C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62"/>
    <w:rsid w:val="0021058C"/>
    <w:rsid w:val="00340ECA"/>
    <w:rsid w:val="00842FD5"/>
    <w:rsid w:val="00BA09A7"/>
    <w:rsid w:val="00C356DE"/>
    <w:rsid w:val="00E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9A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9A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2017-04-20T11:20:00Z</dcterms:created>
  <dcterms:modified xsi:type="dcterms:W3CDTF">2017-04-20T11:52:00Z</dcterms:modified>
</cp:coreProperties>
</file>